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60E" w:rsidRDefault="00C62EBF">
      <w:pPr>
        <w:autoSpaceDE/>
        <w:adjustRightInd/>
        <w:ind w:right="1"/>
        <w:contextualSpacing/>
        <w:jc w:val="center"/>
        <w:rPr>
          <w:rFonts w:eastAsia="Courier New"/>
          <w:noProof/>
          <w:sz w:val="24"/>
          <w:szCs w:val="24"/>
          <w:lang w:bidi="ru-RU"/>
        </w:rPr>
      </w:pPr>
      <w:r>
        <w:rPr>
          <w:rFonts w:eastAsia="Courier New"/>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18.7pt;margin-top:-25.2pt;width:260.7pt;height:86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360E" w:rsidRDefault="00F818DF" w:rsidP="00E7737E">
                  <w:pPr>
                    <w:jc w:val="both"/>
                  </w:pPr>
                  <w:r>
                    <w:t xml:space="preserve">Приложение  к ОПОП по направлению подготовки 38.03.03 Управление персоналом (уровень бакалавриата), направленность (профиль) программы «Управление персоналом организации», утв. приказом ректора ОмГА от </w:t>
                  </w:r>
                  <w:bookmarkStart w:id="0" w:name="_Hlk104383523"/>
                  <w:r w:rsidR="00E7737E">
                    <w:rPr>
                      <w:color w:val="000000"/>
                    </w:rPr>
                    <w:t>28.03.2022 № 28</w:t>
                  </w:r>
                  <w:bookmarkEnd w:id="0"/>
                </w:p>
              </w:txbxContent>
            </v:textbox>
          </v:shape>
        </w:pict>
      </w:r>
    </w:p>
    <w:p w:rsidR="005A360E" w:rsidRDefault="005A360E">
      <w:pPr>
        <w:autoSpaceDE/>
        <w:adjustRightInd/>
        <w:ind w:right="1"/>
        <w:contextualSpacing/>
        <w:jc w:val="center"/>
        <w:rPr>
          <w:rFonts w:eastAsia="Courier New"/>
          <w:noProof/>
          <w:sz w:val="24"/>
          <w:szCs w:val="24"/>
          <w:lang w:bidi="ru-RU"/>
        </w:rPr>
      </w:pPr>
    </w:p>
    <w:p w:rsidR="005A360E" w:rsidRDefault="005A360E">
      <w:pPr>
        <w:autoSpaceDE/>
        <w:adjustRightInd/>
        <w:ind w:right="1"/>
        <w:contextualSpacing/>
        <w:jc w:val="center"/>
        <w:rPr>
          <w:rFonts w:eastAsia="Courier New"/>
          <w:noProof/>
          <w:sz w:val="24"/>
          <w:szCs w:val="24"/>
          <w:lang w:bidi="ru-RU"/>
        </w:rPr>
      </w:pPr>
    </w:p>
    <w:p w:rsidR="005A360E" w:rsidRDefault="005A360E">
      <w:pPr>
        <w:autoSpaceDE/>
        <w:adjustRightInd/>
        <w:ind w:right="1"/>
        <w:contextualSpacing/>
        <w:jc w:val="center"/>
        <w:rPr>
          <w:rFonts w:eastAsia="Courier New"/>
          <w:noProof/>
          <w:sz w:val="24"/>
          <w:szCs w:val="24"/>
          <w:lang w:bidi="ru-RU"/>
        </w:rPr>
      </w:pPr>
    </w:p>
    <w:p w:rsidR="005A360E" w:rsidRDefault="00F818DF">
      <w:pPr>
        <w:autoSpaceDE/>
        <w:adjustRightInd/>
        <w:ind w:right="1"/>
        <w:contextualSpacing/>
        <w:jc w:val="center"/>
        <w:rPr>
          <w:rFonts w:eastAsia="Courier New"/>
          <w:noProof/>
          <w:sz w:val="24"/>
          <w:szCs w:val="24"/>
          <w:lang w:bidi="ru-RU"/>
        </w:rPr>
      </w:pPr>
      <w:r>
        <w:rPr>
          <w:rFonts w:eastAsia="Courier New"/>
          <w:noProof/>
          <w:sz w:val="24"/>
          <w:szCs w:val="24"/>
          <w:lang w:bidi="ru-RU"/>
        </w:rPr>
        <w:t>Частное учреждение образовательная организация высшего образования</w:t>
      </w:r>
    </w:p>
    <w:p w:rsidR="005A360E" w:rsidRDefault="00F818DF">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5A360E" w:rsidRDefault="00F818DF">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w:t>
      </w:r>
      <w:r>
        <w:rPr>
          <w:sz w:val="24"/>
          <w:szCs w:val="24"/>
        </w:rPr>
        <w:t>Педагогики, психологии и социальной работы</w:t>
      </w:r>
      <w:r>
        <w:rPr>
          <w:rFonts w:eastAsia="Courier New"/>
          <w:noProof/>
          <w:sz w:val="24"/>
          <w:szCs w:val="24"/>
          <w:lang w:bidi="ru-RU"/>
        </w:rPr>
        <w:t>»</w:t>
      </w:r>
    </w:p>
    <w:p w:rsidR="005A360E" w:rsidRDefault="005A360E">
      <w:pPr>
        <w:autoSpaceDE/>
        <w:adjustRightInd/>
        <w:ind w:right="1"/>
        <w:contextualSpacing/>
        <w:jc w:val="center"/>
        <w:rPr>
          <w:rFonts w:eastAsia="Courier New"/>
          <w:noProof/>
          <w:sz w:val="24"/>
          <w:szCs w:val="24"/>
          <w:lang w:bidi="ru-RU"/>
        </w:rPr>
      </w:pPr>
    </w:p>
    <w:p w:rsidR="005A360E" w:rsidRDefault="00C62EBF">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A360E" w:rsidRDefault="00F818DF">
                  <w:pPr>
                    <w:jc w:val="center"/>
                    <w:rPr>
                      <w:sz w:val="24"/>
                      <w:szCs w:val="24"/>
                    </w:rPr>
                  </w:pPr>
                  <w:r>
                    <w:rPr>
                      <w:sz w:val="24"/>
                      <w:szCs w:val="24"/>
                    </w:rPr>
                    <w:t>УТВЕРЖДАЮ:</w:t>
                  </w:r>
                </w:p>
                <w:p w:rsidR="005A360E" w:rsidRDefault="00F818DF">
                  <w:pPr>
                    <w:jc w:val="center"/>
                    <w:rPr>
                      <w:sz w:val="24"/>
                      <w:szCs w:val="24"/>
                    </w:rPr>
                  </w:pPr>
                  <w:r>
                    <w:rPr>
                      <w:sz w:val="24"/>
                      <w:szCs w:val="24"/>
                    </w:rPr>
                    <w:t>Ректор, д.фил.н., профессор</w:t>
                  </w:r>
                </w:p>
                <w:p w:rsidR="005A360E" w:rsidRDefault="005A360E">
                  <w:pPr>
                    <w:jc w:val="center"/>
                    <w:rPr>
                      <w:sz w:val="24"/>
                      <w:szCs w:val="24"/>
                    </w:rPr>
                  </w:pPr>
                </w:p>
                <w:p w:rsidR="005A360E" w:rsidRDefault="00F818DF">
                  <w:pPr>
                    <w:jc w:val="center"/>
                    <w:rPr>
                      <w:sz w:val="24"/>
                      <w:szCs w:val="24"/>
                    </w:rPr>
                  </w:pPr>
                  <w:r>
                    <w:rPr>
                      <w:sz w:val="24"/>
                      <w:szCs w:val="24"/>
                    </w:rPr>
                    <w:t>______________А.Э. Еремеев</w:t>
                  </w:r>
                </w:p>
                <w:p w:rsidR="005A360E" w:rsidRDefault="00E7737E" w:rsidP="00E7737E">
                  <w:pPr>
                    <w:jc w:val="center"/>
                    <w:rPr>
                      <w:sz w:val="24"/>
                      <w:szCs w:val="24"/>
                    </w:rPr>
                  </w:pPr>
                  <w:r w:rsidRPr="00C1531A">
                    <w:rPr>
                      <w:sz w:val="24"/>
                      <w:szCs w:val="24"/>
                    </w:rPr>
                    <w:t xml:space="preserve">                              </w:t>
                  </w:r>
                  <w:bookmarkStart w:id="1" w:name="_Hlk104380896"/>
                  <w:r w:rsidRPr="00C74A52">
                    <w:rPr>
                      <w:color w:val="000000"/>
                      <w:sz w:val="24"/>
                      <w:szCs w:val="24"/>
                    </w:rPr>
                    <w:t xml:space="preserve">28.03.2022 </w:t>
                  </w:r>
                  <w:bookmarkEnd w:id="1"/>
                  <w:r>
                    <w:rPr>
                      <w:sz w:val="24"/>
                      <w:szCs w:val="24"/>
                    </w:rPr>
                    <w:t>г</w:t>
                  </w:r>
                </w:p>
              </w:txbxContent>
            </v:textbox>
          </v:shape>
        </w:pict>
      </w:r>
    </w:p>
    <w:p w:rsidR="005A360E" w:rsidRDefault="005A360E">
      <w:pPr>
        <w:autoSpaceDE/>
        <w:adjustRightInd/>
        <w:ind w:right="1"/>
        <w:contextualSpacing/>
        <w:jc w:val="center"/>
        <w:rPr>
          <w:rFonts w:eastAsia="Courier New"/>
          <w:b/>
          <w:sz w:val="24"/>
          <w:szCs w:val="24"/>
          <w:lang w:bidi="ru-RU"/>
        </w:rPr>
      </w:pPr>
    </w:p>
    <w:p w:rsidR="005A360E" w:rsidRDefault="005A360E">
      <w:pPr>
        <w:autoSpaceDE/>
        <w:adjustRightInd/>
        <w:ind w:right="1"/>
        <w:contextualSpacing/>
        <w:jc w:val="center"/>
        <w:rPr>
          <w:rFonts w:eastAsia="Courier New"/>
          <w:b/>
          <w:sz w:val="24"/>
          <w:szCs w:val="24"/>
          <w:lang w:bidi="ru-RU"/>
        </w:rPr>
      </w:pPr>
    </w:p>
    <w:p w:rsidR="005A360E" w:rsidRDefault="005A360E">
      <w:pPr>
        <w:autoSpaceDE/>
        <w:adjustRightInd/>
        <w:ind w:right="1"/>
        <w:contextualSpacing/>
        <w:jc w:val="center"/>
        <w:rPr>
          <w:rFonts w:eastAsia="Courier New"/>
          <w:b/>
          <w:sz w:val="24"/>
          <w:szCs w:val="24"/>
          <w:lang w:bidi="ru-RU"/>
        </w:rPr>
      </w:pPr>
    </w:p>
    <w:p w:rsidR="005A360E" w:rsidRDefault="005A360E">
      <w:pPr>
        <w:autoSpaceDE/>
        <w:adjustRightInd/>
        <w:ind w:right="1"/>
        <w:contextualSpacing/>
        <w:jc w:val="center"/>
        <w:rPr>
          <w:rFonts w:eastAsia="Courier New"/>
          <w:b/>
          <w:sz w:val="24"/>
          <w:szCs w:val="24"/>
          <w:lang w:bidi="ru-RU"/>
        </w:rPr>
      </w:pPr>
    </w:p>
    <w:p w:rsidR="005A360E" w:rsidRDefault="005A360E">
      <w:pPr>
        <w:widowControl/>
        <w:autoSpaceDE/>
        <w:adjustRightInd/>
        <w:jc w:val="center"/>
        <w:rPr>
          <w:sz w:val="24"/>
          <w:szCs w:val="24"/>
          <w:lang w:eastAsia="en-US"/>
        </w:rPr>
      </w:pPr>
    </w:p>
    <w:p w:rsidR="005A360E" w:rsidRDefault="005A360E">
      <w:pPr>
        <w:widowControl/>
        <w:autoSpaceDE/>
        <w:adjustRightInd/>
        <w:jc w:val="center"/>
        <w:rPr>
          <w:sz w:val="24"/>
          <w:szCs w:val="24"/>
          <w:lang w:eastAsia="en-US"/>
        </w:rPr>
      </w:pPr>
    </w:p>
    <w:p w:rsidR="005A360E" w:rsidRDefault="005A360E">
      <w:pPr>
        <w:suppressAutoHyphens/>
        <w:jc w:val="center"/>
        <w:rPr>
          <w:rFonts w:eastAsia="SimSun"/>
          <w:kern w:val="2"/>
          <w:sz w:val="24"/>
          <w:szCs w:val="24"/>
          <w:lang w:eastAsia="hi-IN" w:bidi="hi-IN"/>
        </w:rPr>
      </w:pPr>
    </w:p>
    <w:p w:rsidR="005A360E" w:rsidRDefault="005A360E">
      <w:pPr>
        <w:suppressAutoHyphens/>
        <w:jc w:val="center"/>
        <w:rPr>
          <w:rFonts w:eastAsia="SimSun"/>
          <w:kern w:val="2"/>
          <w:sz w:val="24"/>
          <w:szCs w:val="24"/>
          <w:lang w:eastAsia="hi-IN" w:bidi="hi-IN"/>
        </w:rPr>
      </w:pPr>
    </w:p>
    <w:p w:rsidR="005A360E" w:rsidRDefault="005A360E">
      <w:pPr>
        <w:suppressAutoHyphens/>
        <w:jc w:val="center"/>
        <w:rPr>
          <w:rFonts w:eastAsia="SimSun"/>
          <w:kern w:val="2"/>
          <w:sz w:val="24"/>
          <w:szCs w:val="24"/>
          <w:lang w:eastAsia="hi-IN" w:bidi="hi-IN"/>
        </w:rPr>
      </w:pPr>
    </w:p>
    <w:p w:rsidR="005A360E" w:rsidRDefault="005A360E">
      <w:pPr>
        <w:suppressAutoHyphens/>
        <w:jc w:val="center"/>
        <w:rPr>
          <w:rFonts w:eastAsia="SimSun"/>
          <w:kern w:val="2"/>
          <w:sz w:val="24"/>
          <w:szCs w:val="24"/>
          <w:lang w:eastAsia="hi-IN" w:bidi="hi-IN"/>
        </w:rPr>
      </w:pPr>
    </w:p>
    <w:p w:rsidR="005A360E" w:rsidRDefault="00F818DF">
      <w:pPr>
        <w:suppressAutoHyphens/>
        <w:jc w:val="center"/>
        <w:rPr>
          <w:rFonts w:eastAsia="SimSun"/>
          <w:kern w:val="2"/>
          <w:sz w:val="24"/>
          <w:szCs w:val="24"/>
          <w:lang w:eastAsia="hi-IN" w:bidi="hi-IN"/>
        </w:rPr>
      </w:pPr>
      <w:r>
        <w:rPr>
          <w:rFonts w:eastAsia="SimSun"/>
          <w:kern w:val="2"/>
          <w:sz w:val="24"/>
          <w:szCs w:val="24"/>
          <w:lang w:eastAsia="hi-IN" w:bidi="hi-IN"/>
        </w:rPr>
        <w:t>РАБОЧАЯ ПРОГРАММА ДИСЦИПЛИНЫ</w:t>
      </w:r>
    </w:p>
    <w:p w:rsidR="005A360E" w:rsidRDefault="005A360E">
      <w:pPr>
        <w:widowControl/>
        <w:tabs>
          <w:tab w:val="left" w:pos="708"/>
        </w:tabs>
        <w:autoSpaceDE/>
        <w:adjustRightInd/>
        <w:jc w:val="center"/>
        <w:rPr>
          <w:b/>
          <w:sz w:val="24"/>
          <w:szCs w:val="24"/>
        </w:rPr>
      </w:pPr>
    </w:p>
    <w:p w:rsidR="005A360E" w:rsidRPr="00E7737E" w:rsidRDefault="00F818DF">
      <w:pPr>
        <w:widowControl/>
        <w:suppressAutoHyphens/>
        <w:autoSpaceDE/>
        <w:adjustRightInd/>
        <w:jc w:val="center"/>
        <w:rPr>
          <w:b/>
          <w:bCs/>
          <w:caps/>
          <w:sz w:val="40"/>
          <w:szCs w:val="40"/>
        </w:rPr>
      </w:pPr>
      <w:r w:rsidRPr="00E7737E">
        <w:rPr>
          <w:b/>
          <w:bCs/>
          <w:caps/>
          <w:sz w:val="40"/>
          <w:szCs w:val="40"/>
        </w:rPr>
        <w:t>КОНФЛИКТОЛОГИЯ</w:t>
      </w:r>
    </w:p>
    <w:p w:rsidR="005A360E" w:rsidRDefault="00F818DF">
      <w:pPr>
        <w:widowControl/>
        <w:autoSpaceDN/>
        <w:jc w:val="center"/>
        <w:rPr>
          <w:rFonts w:eastAsia="Calibri"/>
          <w:b/>
          <w:bCs/>
          <w:sz w:val="24"/>
          <w:szCs w:val="24"/>
          <w:lang w:eastAsia="en-US"/>
        </w:rPr>
      </w:pPr>
      <w:r>
        <w:rPr>
          <w:sz w:val="24"/>
          <w:szCs w:val="24"/>
        </w:rPr>
        <w:t xml:space="preserve">Б1.Б.09 </w:t>
      </w:r>
    </w:p>
    <w:p w:rsidR="00E7737E" w:rsidRPr="000E4C36" w:rsidRDefault="00E7737E" w:rsidP="00E7737E">
      <w:pPr>
        <w:autoSpaceDE/>
        <w:autoSpaceDN/>
        <w:adjustRightInd/>
        <w:ind w:right="1"/>
        <w:contextualSpacing/>
        <w:jc w:val="center"/>
        <w:rPr>
          <w:rFonts w:eastAsia="Courier New"/>
          <w:sz w:val="24"/>
          <w:szCs w:val="24"/>
          <w:lang w:bidi="ru-RU"/>
        </w:rPr>
      </w:pPr>
      <w:r>
        <w:rPr>
          <w:rFonts w:eastAsia="Courier New"/>
          <w:sz w:val="24"/>
          <w:szCs w:val="24"/>
          <w:lang w:bidi="ru-RU"/>
        </w:rPr>
        <w:t>п</w:t>
      </w:r>
      <w:r w:rsidRPr="000E4C36">
        <w:rPr>
          <w:rFonts w:eastAsia="Courier New"/>
          <w:sz w:val="24"/>
          <w:szCs w:val="24"/>
          <w:lang w:bidi="ru-RU"/>
        </w:rPr>
        <w:t xml:space="preserve">о основной профессиональной образовательной программе высшего образования – </w:t>
      </w:r>
    </w:p>
    <w:p w:rsidR="00E7737E" w:rsidRPr="000E4C36" w:rsidRDefault="00E7737E" w:rsidP="00E7737E">
      <w:pPr>
        <w:autoSpaceDE/>
        <w:autoSpaceDN/>
        <w:adjustRightInd/>
        <w:ind w:right="1"/>
        <w:contextualSpacing/>
        <w:jc w:val="center"/>
        <w:rPr>
          <w:rFonts w:eastAsia="Courier New"/>
          <w:sz w:val="24"/>
          <w:szCs w:val="24"/>
          <w:lang w:bidi="ru-RU"/>
        </w:rPr>
      </w:pPr>
      <w:r w:rsidRPr="000E4C36">
        <w:rPr>
          <w:rFonts w:eastAsia="Courier New"/>
          <w:sz w:val="24"/>
          <w:szCs w:val="24"/>
          <w:lang w:bidi="ru-RU"/>
        </w:rPr>
        <w:t>программе бакалавриата</w:t>
      </w:r>
    </w:p>
    <w:p w:rsidR="00E7737E" w:rsidRPr="000E4C36" w:rsidRDefault="00E7737E" w:rsidP="00E7737E">
      <w:pPr>
        <w:widowControl/>
        <w:suppressAutoHyphens/>
        <w:autoSpaceDE/>
        <w:adjustRightInd/>
        <w:jc w:val="center"/>
        <w:rPr>
          <w:rFonts w:eastAsia="Courier New"/>
          <w:sz w:val="24"/>
          <w:szCs w:val="24"/>
          <w:lang w:bidi="ru-RU"/>
        </w:rPr>
      </w:pPr>
      <w:r w:rsidRPr="000E4C36">
        <w:rPr>
          <w:rFonts w:eastAsia="Courier New"/>
          <w:sz w:val="24"/>
          <w:szCs w:val="24"/>
          <w:lang w:bidi="ru-RU"/>
        </w:rPr>
        <w:t>(программа прикладного бакалавриата)</w:t>
      </w:r>
    </w:p>
    <w:p w:rsidR="00E7737E" w:rsidRPr="000E4C36" w:rsidRDefault="00E7737E" w:rsidP="00E7737E">
      <w:pPr>
        <w:widowControl/>
        <w:suppressAutoHyphens/>
        <w:autoSpaceDE/>
        <w:adjustRightInd/>
        <w:jc w:val="center"/>
        <w:rPr>
          <w:rFonts w:eastAsia="Courier New"/>
          <w:sz w:val="24"/>
          <w:szCs w:val="24"/>
          <w:lang w:bidi="ru-RU"/>
        </w:rPr>
      </w:pPr>
    </w:p>
    <w:p w:rsidR="00E7737E" w:rsidRPr="000E4C36" w:rsidRDefault="00E7737E" w:rsidP="00E7737E">
      <w:pPr>
        <w:widowControl/>
        <w:suppressAutoHyphens/>
        <w:autoSpaceDE/>
        <w:adjustRightInd/>
        <w:jc w:val="center"/>
        <w:rPr>
          <w:rFonts w:eastAsia="Courier New"/>
          <w:sz w:val="24"/>
          <w:szCs w:val="24"/>
          <w:lang w:bidi="ru-RU"/>
        </w:rPr>
      </w:pPr>
    </w:p>
    <w:p w:rsidR="00E7737E" w:rsidRPr="000E4C36" w:rsidRDefault="00E7737E" w:rsidP="00E7737E">
      <w:pPr>
        <w:widowControl/>
        <w:suppressAutoHyphens/>
        <w:autoSpaceDE/>
        <w:adjustRightInd/>
        <w:jc w:val="center"/>
        <w:rPr>
          <w:rFonts w:eastAsia="Courier New"/>
          <w:sz w:val="24"/>
          <w:szCs w:val="24"/>
        </w:rPr>
      </w:pPr>
      <w:r w:rsidRPr="000E4C36">
        <w:rPr>
          <w:rFonts w:eastAsia="Courier New"/>
          <w:sz w:val="24"/>
          <w:szCs w:val="24"/>
          <w:lang w:bidi="ru-RU"/>
        </w:rPr>
        <w:t xml:space="preserve">Направление подготовки </w:t>
      </w:r>
      <w:r w:rsidRPr="000E4C36">
        <w:rPr>
          <w:b/>
          <w:sz w:val="24"/>
          <w:szCs w:val="24"/>
        </w:rPr>
        <w:t>38.03.03 Управление персоналом</w:t>
      </w:r>
    </w:p>
    <w:p w:rsidR="00E7737E" w:rsidRPr="000E4C36" w:rsidRDefault="00E7737E" w:rsidP="00E7737E">
      <w:pPr>
        <w:widowControl/>
        <w:suppressAutoHyphens/>
        <w:autoSpaceDE/>
        <w:adjustRightInd/>
        <w:jc w:val="center"/>
        <w:rPr>
          <w:rFonts w:eastAsia="Courier New"/>
          <w:sz w:val="24"/>
          <w:szCs w:val="24"/>
          <w:lang w:bidi="ru-RU"/>
        </w:rPr>
      </w:pPr>
      <w:r w:rsidRPr="000E4C36">
        <w:rPr>
          <w:rFonts w:eastAsia="Courier New"/>
          <w:sz w:val="24"/>
          <w:szCs w:val="24"/>
          <w:lang w:bidi="ru-RU"/>
        </w:rPr>
        <w:t>(уровень бакалавриата)</w:t>
      </w:r>
      <w:r w:rsidRPr="000E4C36">
        <w:rPr>
          <w:rFonts w:eastAsia="Courier New"/>
          <w:sz w:val="24"/>
          <w:szCs w:val="24"/>
          <w:lang w:bidi="ru-RU"/>
        </w:rPr>
        <w:cr/>
      </w:r>
    </w:p>
    <w:p w:rsidR="00E7737E" w:rsidRPr="000E4C36" w:rsidRDefault="00E7737E" w:rsidP="00E7737E">
      <w:pPr>
        <w:widowControl/>
        <w:suppressAutoHyphens/>
        <w:autoSpaceDE/>
        <w:adjustRightInd/>
        <w:jc w:val="center"/>
        <w:rPr>
          <w:rFonts w:eastAsia="Courier New"/>
          <w:sz w:val="24"/>
          <w:szCs w:val="24"/>
          <w:lang w:bidi="ru-RU"/>
        </w:rPr>
      </w:pPr>
      <w:r w:rsidRPr="000E4C36">
        <w:rPr>
          <w:rFonts w:eastAsia="Courier New"/>
          <w:sz w:val="24"/>
          <w:szCs w:val="24"/>
          <w:lang w:bidi="ru-RU"/>
        </w:rPr>
        <w:t xml:space="preserve">Направленность (профиль) программы </w:t>
      </w:r>
      <w:r w:rsidRPr="000E4C36">
        <w:rPr>
          <w:rFonts w:eastAsia="Courier New"/>
          <w:b/>
          <w:sz w:val="24"/>
          <w:szCs w:val="24"/>
          <w:lang w:bidi="ru-RU"/>
        </w:rPr>
        <w:t>«</w:t>
      </w:r>
      <w:r w:rsidRPr="000E4C36">
        <w:rPr>
          <w:b/>
          <w:sz w:val="24"/>
          <w:szCs w:val="24"/>
        </w:rPr>
        <w:t>Управление персоналом организации</w:t>
      </w:r>
      <w:r w:rsidRPr="000E4C36">
        <w:rPr>
          <w:rFonts w:eastAsia="Courier New"/>
          <w:b/>
          <w:sz w:val="24"/>
          <w:szCs w:val="24"/>
          <w:lang w:bidi="ru-RU"/>
        </w:rPr>
        <w:t>»</w:t>
      </w:r>
    </w:p>
    <w:p w:rsidR="00E7737E" w:rsidRPr="000E4C36" w:rsidRDefault="00E7737E" w:rsidP="00E7737E">
      <w:pPr>
        <w:widowControl/>
        <w:suppressAutoHyphens/>
        <w:autoSpaceDE/>
        <w:adjustRightInd/>
        <w:jc w:val="center"/>
        <w:rPr>
          <w:rFonts w:eastAsia="Courier New"/>
          <w:sz w:val="24"/>
          <w:szCs w:val="24"/>
          <w:lang w:bidi="ru-RU"/>
        </w:rPr>
      </w:pPr>
    </w:p>
    <w:p w:rsidR="00E7737E" w:rsidRPr="000E4C36" w:rsidRDefault="00E7737E" w:rsidP="00E7737E">
      <w:pPr>
        <w:widowControl/>
        <w:suppressAutoHyphens/>
        <w:autoSpaceDE/>
        <w:adjustRightInd/>
        <w:jc w:val="center"/>
        <w:rPr>
          <w:rFonts w:eastAsia="Courier New"/>
          <w:b/>
          <w:sz w:val="24"/>
          <w:szCs w:val="24"/>
          <w:lang w:bidi="ru-RU"/>
        </w:rPr>
      </w:pPr>
    </w:p>
    <w:p w:rsidR="00E7737E" w:rsidRPr="000E4C36" w:rsidRDefault="00E7737E" w:rsidP="00E7737E">
      <w:pPr>
        <w:widowControl/>
        <w:autoSpaceDE/>
        <w:autoSpaceDN/>
        <w:adjustRightInd/>
        <w:jc w:val="center"/>
        <w:rPr>
          <w:sz w:val="24"/>
          <w:szCs w:val="24"/>
        </w:rPr>
      </w:pPr>
      <w:r w:rsidRPr="000E4C36">
        <w:rPr>
          <w:rFonts w:eastAsia="Courier New"/>
          <w:sz w:val="24"/>
          <w:szCs w:val="24"/>
          <w:lang w:bidi="ru-RU"/>
        </w:rPr>
        <w:t xml:space="preserve">Виды профессиональной деятельности: </w:t>
      </w:r>
      <w:r w:rsidRPr="000E4C36">
        <w:rPr>
          <w:sz w:val="24"/>
          <w:szCs w:val="24"/>
        </w:rPr>
        <w:t>организационно-управленческая и экономическая (основной), информационно-</w:t>
      </w:r>
      <w:r w:rsidRPr="000E4C36">
        <w:rPr>
          <w:rFonts w:eastAsia="Courier New"/>
          <w:sz w:val="24"/>
          <w:szCs w:val="24"/>
          <w:lang w:bidi="ru-RU"/>
        </w:rPr>
        <w:t>аналитическая</w:t>
      </w:r>
    </w:p>
    <w:p w:rsidR="00E7737E" w:rsidRPr="000E4C36" w:rsidRDefault="00E7737E" w:rsidP="00E7737E">
      <w:pPr>
        <w:widowControl/>
        <w:autoSpaceDE/>
        <w:autoSpaceDN/>
        <w:adjustRightInd/>
        <w:jc w:val="center"/>
        <w:rPr>
          <w:sz w:val="24"/>
          <w:szCs w:val="24"/>
        </w:rPr>
      </w:pPr>
    </w:p>
    <w:p w:rsidR="00E7737E" w:rsidRPr="000E4C36" w:rsidRDefault="00E7737E" w:rsidP="00E7737E">
      <w:pPr>
        <w:widowControl/>
        <w:autoSpaceDE/>
        <w:autoSpaceDN/>
        <w:adjustRightInd/>
        <w:jc w:val="center"/>
        <w:rPr>
          <w:rFonts w:eastAsia="SimSun"/>
          <w:b/>
          <w:kern w:val="2"/>
          <w:sz w:val="24"/>
          <w:szCs w:val="24"/>
          <w:lang w:eastAsia="hi-IN" w:bidi="hi-IN"/>
        </w:rPr>
      </w:pPr>
    </w:p>
    <w:p w:rsidR="00E7737E" w:rsidRPr="00793E1B" w:rsidRDefault="00E7737E" w:rsidP="00E7737E">
      <w:pPr>
        <w:widowControl/>
        <w:suppressAutoHyphens/>
        <w:autoSpaceDE/>
        <w:adjustRightInd/>
        <w:jc w:val="center"/>
        <w:rPr>
          <w:rFonts w:eastAsia="SimSun"/>
          <w:color w:val="000000"/>
          <w:kern w:val="2"/>
          <w:sz w:val="24"/>
          <w:szCs w:val="24"/>
          <w:lang w:eastAsia="hi-IN" w:bidi="hi-IN"/>
        </w:rPr>
      </w:pPr>
    </w:p>
    <w:p w:rsidR="00E7737E" w:rsidRDefault="00E7737E" w:rsidP="00E7737E">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7737E" w:rsidRDefault="00E7737E" w:rsidP="00E7737E">
      <w:pPr>
        <w:suppressAutoHyphens/>
        <w:jc w:val="center"/>
        <w:rPr>
          <w:rFonts w:eastAsia="SimSun"/>
          <w:b/>
          <w:color w:val="000000"/>
          <w:kern w:val="2"/>
          <w:sz w:val="24"/>
          <w:szCs w:val="24"/>
          <w:lang w:eastAsia="hi-IN" w:bidi="hi-IN"/>
        </w:rPr>
      </w:pPr>
      <w:bookmarkStart w:id="2" w:name="_Hlk104985897"/>
    </w:p>
    <w:p w:rsidR="00E7737E" w:rsidRDefault="00E7737E" w:rsidP="00E7737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 соответственно</w:t>
      </w:r>
    </w:p>
    <w:bookmarkEnd w:id="2"/>
    <w:p w:rsidR="00E7737E" w:rsidRDefault="00E7737E" w:rsidP="00E7737E">
      <w:pPr>
        <w:suppressAutoHyphens/>
        <w:jc w:val="center"/>
        <w:rPr>
          <w:rFonts w:eastAsia="SimSun"/>
          <w:kern w:val="2"/>
          <w:sz w:val="24"/>
          <w:szCs w:val="24"/>
          <w:lang w:eastAsia="hi-IN" w:bidi="hi-IN"/>
        </w:rPr>
      </w:pPr>
    </w:p>
    <w:p w:rsidR="00E7737E" w:rsidRPr="003D7B7B" w:rsidRDefault="00E7737E" w:rsidP="00E7737E">
      <w:pPr>
        <w:widowControl/>
        <w:suppressAutoHyphens/>
        <w:autoSpaceDE/>
        <w:adjustRightInd/>
        <w:rPr>
          <w:rFonts w:eastAsia="SimSun"/>
          <w:b/>
          <w:kern w:val="2"/>
          <w:sz w:val="24"/>
          <w:szCs w:val="24"/>
          <w:lang w:eastAsia="hi-IN" w:bidi="hi-IN"/>
        </w:rPr>
      </w:pPr>
    </w:p>
    <w:p w:rsidR="00E7737E" w:rsidRDefault="00E7737E" w:rsidP="00E7737E">
      <w:pPr>
        <w:suppressAutoHyphens/>
        <w:contextualSpacing/>
        <w:rPr>
          <w:rFonts w:eastAsia="SimSun"/>
          <w:kern w:val="2"/>
          <w:sz w:val="24"/>
          <w:szCs w:val="24"/>
          <w:lang w:eastAsia="hi-IN" w:bidi="hi-IN"/>
        </w:rPr>
      </w:pPr>
    </w:p>
    <w:p w:rsidR="00E7737E" w:rsidRDefault="00E7737E" w:rsidP="00E7737E">
      <w:pPr>
        <w:suppressAutoHyphens/>
        <w:contextualSpacing/>
        <w:rPr>
          <w:rFonts w:eastAsia="SimSun"/>
          <w:kern w:val="2"/>
          <w:sz w:val="24"/>
          <w:szCs w:val="24"/>
          <w:lang w:eastAsia="hi-IN" w:bidi="hi-IN"/>
        </w:rPr>
      </w:pPr>
    </w:p>
    <w:p w:rsidR="00E7737E" w:rsidRDefault="00E7737E" w:rsidP="00E7737E">
      <w:pPr>
        <w:suppressAutoHyphens/>
        <w:contextualSpacing/>
        <w:rPr>
          <w:rFonts w:eastAsia="SimSun"/>
          <w:kern w:val="2"/>
          <w:sz w:val="24"/>
          <w:szCs w:val="24"/>
          <w:lang w:eastAsia="hi-IN" w:bidi="hi-IN"/>
        </w:rPr>
      </w:pPr>
    </w:p>
    <w:p w:rsidR="00E7737E" w:rsidRDefault="00E7737E" w:rsidP="00E7737E">
      <w:pPr>
        <w:suppressAutoHyphens/>
        <w:contextualSpacing/>
        <w:rPr>
          <w:rFonts w:eastAsia="SimSun"/>
          <w:kern w:val="2"/>
          <w:sz w:val="24"/>
          <w:szCs w:val="24"/>
          <w:lang w:eastAsia="hi-IN" w:bidi="hi-IN"/>
        </w:rPr>
      </w:pPr>
    </w:p>
    <w:p w:rsidR="00E7737E" w:rsidRPr="003D7B7B" w:rsidRDefault="00E7737E" w:rsidP="00E7737E">
      <w:pPr>
        <w:suppressAutoHyphens/>
        <w:contextualSpacing/>
        <w:rPr>
          <w:rFonts w:eastAsia="SimSun"/>
          <w:kern w:val="2"/>
          <w:sz w:val="24"/>
          <w:szCs w:val="24"/>
          <w:lang w:eastAsia="hi-IN" w:bidi="hi-IN"/>
        </w:rPr>
      </w:pPr>
    </w:p>
    <w:p w:rsidR="00E7737E" w:rsidRPr="003D7B7B" w:rsidRDefault="00E7737E" w:rsidP="00E7737E">
      <w:pPr>
        <w:suppressAutoHyphens/>
        <w:contextualSpacing/>
        <w:rPr>
          <w:rFonts w:eastAsia="SimSun"/>
          <w:kern w:val="2"/>
          <w:sz w:val="24"/>
          <w:szCs w:val="24"/>
          <w:lang w:eastAsia="hi-IN" w:bidi="hi-IN"/>
        </w:rPr>
      </w:pPr>
    </w:p>
    <w:p w:rsidR="00E7737E" w:rsidRPr="007C2402" w:rsidRDefault="00E7737E" w:rsidP="00E7737E">
      <w:pPr>
        <w:suppressAutoHyphens/>
        <w:contextualSpacing/>
        <w:jc w:val="center"/>
        <w:rPr>
          <w:color w:val="000000"/>
          <w:sz w:val="24"/>
          <w:szCs w:val="24"/>
        </w:rPr>
      </w:pPr>
      <w:r w:rsidRPr="007C2402">
        <w:rPr>
          <w:color w:val="000000"/>
          <w:sz w:val="24"/>
          <w:szCs w:val="24"/>
        </w:rPr>
        <w:t>Омск, 2022</w:t>
      </w:r>
    </w:p>
    <w:p w:rsidR="005A360E" w:rsidRDefault="00F818DF">
      <w:pPr>
        <w:widowControl/>
        <w:autoSpaceDE/>
        <w:autoSpaceDN/>
        <w:adjustRightInd/>
        <w:spacing w:after="200" w:line="276" w:lineRule="auto"/>
        <w:jc w:val="center"/>
        <w:rPr>
          <w:rFonts w:eastAsia="SimSun"/>
          <w:b/>
          <w:kern w:val="2"/>
          <w:sz w:val="24"/>
          <w:szCs w:val="24"/>
          <w:lang w:eastAsia="hi-IN" w:bidi="hi-IN"/>
        </w:rPr>
      </w:pPr>
      <w:r>
        <w:rPr>
          <w:sz w:val="24"/>
          <w:szCs w:val="24"/>
        </w:rPr>
        <w:br w:type="page"/>
      </w:r>
      <w:r>
        <w:rPr>
          <w:rFonts w:eastAsia="SimSun"/>
          <w:b/>
          <w:kern w:val="2"/>
          <w:sz w:val="24"/>
          <w:szCs w:val="24"/>
          <w:lang w:eastAsia="hi-IN" w:bidi="hi-IN"/>
        </w:rPr>
        <w:lastRenderedPageBreak/>
        <w:t>СОДЕРЖАНИЕ</w:t>
      </w:r>
    </w:p>
    <w:p w:rsidR="005A360E" w:rsidRDefault="005A360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A360E">
        <w:tc>
          <w:tcPr>
            <w:tcW w:w="562" w:type="dxa"/>
            <w:hideMark/>
          </w:tcPr>
          <w:p w:rsidR="005A360E" w:rsidRDefault="00F818DF">
            <w:pPr>
              <w:jc w:val="center"/>
              <w:rPr>
                <w:sz w:val="24"/>
                <w:szCs w:val="24"/>
              </w:rPr>
            </w:pPr>
            <w:r>
              <w:rPr>
                <w:sz w:val="24"/>
                <w:szCs w:val="24"/>
              </w:rPr>
              <w:t>1</w:t>
            </w:r>
          </w:p>
        </w:tc>
        <w:tc>
          <w:tcPr>
            <w:tcW w:w="8080" w:type="dxa"/>
            <w:hideMark/>
          </w:tcPr>
          <w:p w:rsidR="005A360E" w:rsidRDefault="00F818DF">
            <w:pPr>
              <w:jc w:val="both"/>
              <w:rPr>
                <w:sz w:val="24"/>
                <w:szCs w:val="24"/>
              </w:rPr>
            </w:pPr>
            <w:r>
              <w:rPr>
                <w:sz w:val="24"/>
                <w:szCs w:val="24"/>
              </w:rPr>
              <w:t>Наименование дисциплины</w:t>
            </w:r>
          </w:p>
        </w:tc>
        <w:tc>
          <w:tcPr>
            <w:tcW w:w="703" w:type="dxa"/>
          </w:tcPr>
          <w:p w:rsidR="005A360E" w:rsidRDefault="005A360E">
            <w:pPr>
              <w:jc w:val="center"/>
              <w:rPr>
                <w:sz w:val="24"/>
                <w:szCs w:val="24"/>
              </w:rPr>
            </w:pPr>
          </w:p>
        </w:tc>
        <w:tc>
          <w:tcPr>
            <w:tcW w:w="703" w:type="dxa"/>
          </w:tcPr>
          <w:p w:rsidR="005A360E" w:rsidRDefault="005A360E">
            <w:pPr>
              <w:jc w:val="center"/>
              <w:rPr>
                <w:sz w:val="24"/>
                <w:szCs w:val="24"/>
              </w:rPr>
            </w:pPr>
          </w:p>
        </w:tc>
      </w:tr>
      <w:tr w:rsidR="005A360E">
        <w:tc>
          <w:tcPr>
            <w:tcW w:w="562" w:type="dxa"/>
            <w:hideMark/>
          </w:tcPr>
          <w:p w:rsidR="005A360E" w:rsidRDefault="00F818DF">
            <w:pPr>
              <w:jc w:val="center"/>
              <w:rPr>
                <w:sz w:val="24"/>
                <w:szCs w:val="24"/>
              </w:rPr>
            </w:pPr>
            <w:r>
              <w:rPr>
                <w:sz w:val="24"/>
                <w:szCs w:val="24"/>
              </w:rPr>
              <w:t>2</w:t>
            </w:r>
          </w:p>
        </w:tc>
        <w:tc>
          <w:tcPr>
            <w:tcW w:w="8080" w:type="dxa"/>
            <w:hideMark/>
          </w:tcPr>
          <w:p w:rsidR="005A360E" w:rsidRDefault="00F818DF">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A360E" w:rsidRDefault="005A360E">
            <w:pPr>
              <w:jc w:val="center"/>
              <w:rPr>
                <w:sz w:val="24"/>
                <w:szCs w:val="24"/>
              </w:rPr>
            </w:pPr>
          </w:p>
        </w:tc>
        <w:tc>
          <w:tcPr>
            <w:tcW w:w="703" w:type="dxa"/>
          </w:tcPr>
          <w:p w:rsidR="005A360E" w:rsidRDefault="005A360E">
            <w:pPr>
              <w:jc w:val="center"/>
              <w:rPr>
                <w:sz w:val="24"/>
                <w:szCs w:val="24"/>
              </w:rPr>
            </w:pPr>
          </w:p>
        </w:tc>
      </w:tr>
      <w:tr w:rsidR="005A360E">
        <w:tc>
          <w:tcPr>
            <w:tcW w:w="562" w:type="dxa"/>
            <w:hideMark/>
          </w:tcPr>
          <w:p w:rsidR="005A360E" w:rsidRDefault="00F818DF">
            <w:pPr>
              <w:jc w:val="center"/>
              <w:rPr>
                <w:sz w:val="24"/>
                <w:szCs w:val="24"/>
              </w:rPr>
            </w:pPr>
            <w:r>
              <w:rPr>
                <w:sz w:val="24"/>
                <w:szCs w:val="24"/>
              </w:rPr>
              <w:t>3</w:t>
            </w:r>
          </w:p>
        </w:tc>
        <w:tc>
          <w:tcPr>
            <w:tcW w:w="8080" w:type="dxa"/>
            <w:hideMark/>
          </w:tcPr>
          <w:p w:rsidR="005A360E" w:rsidRDefault="00F818DF">
            <w:pPr>
              <w:jc w:val="both"/>
              <w:rPr>
                <w:sz w:val="24"/>
                <w:szCs w:val="24"/>
              </w:rPr>
            </w:pPr>
            <w:r>
              <w:rPr>
                <w:sz w:val="24"/>
                <w:szCs w:val="24"/>
              </w:rPr>
              <w:t>Указание места дисциплины в структуре образовательной программы</w:t>
            </w:r>
          </w:p>
        </w:tc>
        <w:tc>
          <w:tcPr>
            <w:tcW w:w="703" w:type="dxa"/>
          </w:tcPr>
          <w:p w:rsidR="005A360E" w:rsidRDefault="005A360E">
            <w:pPr>
              <w:jc w:val="center"/>
              <w:rPr>
                <w:sz w:val="24"/>
                <w:szCs w:val="24"/>
              </w:rPr>
            </w:pPr>
          </w:p>
        </w:tc>
        <w:tc>
          <w:tcPr>
            <w:tcW w:w="703" w:type="dxa"/>
          </w:tcPr>
          <w:p w:rsidR="005A360E" w:rsidRDefault="005A360E">
            <w:pPr>
              <w:jc w:val="center"/>
              <w:rPr>
                <w:sz w:val="24"/>
                <w:szCs w:val="24"/>
              </w:rPr>
            </w:pPr>
          </w:p>
        </w:tc>
      </w:tr>
      <w:tr w:rsidR="005A360E">
        <w:tc>
          <w:tcPr>
            <w:tcW w:w="562" w:type="dxa"/>
            <w:hideMark/>
          </w:tcPr>
          <w:p w:rsidR="005A360E" w:rsidRDefault="00F818DF">
            <w:pPr>
              <w:jc w:val="center"/>
              <w:rPr>
                <w:sz w:val="24"/>
                <w:szCs w:val="24"/>
              </w:rPr>
            </w:pPr>
            <w:r>
              <w:rPr>
                <w:sz w:val="24"/>
                <w:szCs w:val="24"/>
              </w:rPr>
              <w:t>4</w:t>
            </w:r>
          </w:p>
        </w:tc>
        <w:tc>
          <w:tcPr>
            <w:tcW w:w="8080" w:type="dxa"/>
            <w:hideMark/>
          </w:tcPr>
          <w:p w:rsidR="005A360E" w:rsidRDefault="00F818DF">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A360E" w:rsidRDefault="005A360E">
            <w:pPr>
              <w:jc w:val="center"/>
              <w:rPr>
                <w:sz w:val="24"/>
                <w:szCs w:val="24"/>
              </w:rPr>
            </w:pPr>
          </w:p>
        </w:tc>
        <w:tc>
          <w:tcPr>
            <w:tcW w:w="703" w:type="dxa"/>
          </w:tcPr>
          <w:p w:rsidR="005A360E" w:rsidRDefault="005A360E">
            <w:pPr>
              <w:jc w:val="center"/>
              <w:rPr>
                <w:sz w:val="24"/>
                <w:szCs w:val="24"/>
              </w:rPr>
            </w:pPr>
          </w:p>
        </w:tc>
      </w:tr>
      <w:tr w:rsidR="005A360E">
        <w:tc>
          <w:tcPr>
            <w:tcW w:w="562" w:type="dxa"/>
            <w:hideMark/>
          </w:tcPr>
          <w:p w:rsidR="005A360E" w:rsidRDefault="00F818DF">
            <w:pPr>
              <w:jc w:val="center"/>
              <w:rPr>
                <w:sz w:val="24"/>
                <w:szCs w:val="24"/>
              </w:rPr>
            </w:pPr>
            <w:r>
              <w:rPr>
                <w:sz w:val="24"/>
                <w:szCs w:val="24"/>
              </w:rPr>
              <w:t>5</w:t>
            </w:r>
          </w:p>
        </w:tc>
        <w:tc>
          <w:tcPr>
            <w:tcW w:w="8080" w:type="dxa"/>
            <w:hideMark/>
          </w:tcPr>
          <w:p w:rsidR="005A360E" w:rsidRDefault="00F818DF">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A360E" w:rsidRDefault="005A360E">
            <w:pPr>
              <w:jc w:val="center"/>
              <w:rPr>
                <w:sz w:val="24"/>
                <w:szCs w:val="24"/>
              </w:rPr>
            </w:pPr>
          </w:p>
        </w:tc>
        <w:tc>
          <w:tcPr>
            <w:tcW w:w="703" w:type="dxa"/>
          </w:tcPr>
          <w:p w:rsidR="005A360E" w:rsidRDefault="005A360E">
            <w:pPr>
              <w:jc w:val="center"/>
              <w:rPr>
                <w:sz w:val="24"/>
                <w:szCs w:val="24"/>
              </w:rPr>
            </w:pPr>
          </w:p>
        </w:tc>
      </w:tr>
      <w:tr w:rsidR="005A360E">
        <w:tc>
          <w:tcPr>
            <w:tcW w:w="562" w:type="dxa"/>
            <w:hideMark/>
          </w:tcPr>
          <w:p w:rsidR="005A360E" w:rsidRDefault="00F818DF">
            <w:pPr>
              <w:jc w:val="center"/>
              <w:rPr>
                <w:sz w:val="24"/>
                <w:szCs w:val="24"/>
              </w:rPr>
            </w:pPr>
            <w:r>
              <w:rPr>
                <w:sz w:val="24"/>
                <w:szCs w:val="24"/>
              </w:rPr>
              <w:t>6</w:t>
            </w:r>
          </w:p>
        </w:tc>
        <w:tc>
          <w:tcPr>
            <w:tcW w:w="8080" w:type="dxa"/>
            <w:hideMark/>
          </w:tcPr>
          <w:p w:rsidR="005A360E" w:rsidRDefault="00F818DF">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5A360E" w:rsidRDefault="005A360E">
            <w:pPr>
              <w:jc w:val="center"/>
              <w:rPr>
                <w:sz w:val="24"/>
                <w:szCs w:val="24"/>
              </w:rPr>
            </w:pPr>
          </w:p>
        </w:tc>
        <w:tc>
          <w:tcPr>
            <w:tcW w:w="703" w:type="dxa"/>
          </w:tcPr>
          <w:p w:rsidR="005A360E" w:rsidRDefault="005A360E">
            <w:pPr>
              <w:jc w:val="center"/>
              <w:rPr>
                <w:sz w:val="24"/>
                <w:szCs w:val="24"/>
              </w:rPr>
            </w:pPr>
          </w:p>
        </w:tc>
      </w:tr>
      <w:tr w:rsidR="005A360E">
        <w:tc>
          <w:tcPr>
            <w:tcW w:w="562" w:type="dxa"/>
            <w:hideMark/>
          </w:tcPr>
          <w:p w:rsidR="005A360E" w:rsidRDefault="00F818DF">
            <w:pPr>
              <w:jc w:val="center"/>
              <w:rPr>
                <w:sz w:val="24"/>
                <w:szCs w:val="24"/>
              </w:rPr>
            </w:pPr>
            <w:r>
              <w:rPr>
                <w:sz w:val="24"/>
                <w:szCs w:val="24"/>
              </w:rPr>
              <w:t>7</w:t>
            </w:r>
          </w:p>
        </w:tc>
        <w:tc>
          <w:tcPr>
            <w:tcW w:w="8080" w:type="dxa"/>
            <w:hideMark/>
          </w:tcPr>
          <w:p w:rsidR="005A360E" w:rsidRDefault="00F818DF">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5A360E" w:rsidRDefault="005A360E">
            <w:pPr>
              <w:jc w:val="center"/>
              <w:rPr>
                <w:sz w:val="24"/>
                <w:szCs w:val="24"/>
              </w:rPr>
            </w:pPr>
          </w:p>
        </w:tc>
        <w:tc>
          <w:tcPr>
            <w:tcW w:w="703" w:type="dxa"/>
          </w:tcPr>
          <w:p w:rsidR="005A360E" w:rsidRDefault="005A360E">
            <w:pPr>
              <w:jc w:val="center"/>
              <w:rPr>
                <w:sz w:val="24"/>
                <w:szCs w:val="24"/>
              </w:rPr>
            </w:pPr>
          </w:p>
        </w:tc>
      </w:tr>
      <w:tr w:rsidR="005A360E">
        <w:tc>
          <w:tcPr>
            <w:tcW w:w="562" w:type="dxa"/>
            <w:hideMark/>
          </w:tcPr>
          <w:p w:rsidR="005A360E" w:rsidRDefault="00F818DF">
            <w:pPr>
              <w:jc w:val="center"/>
              <w:rPr>
                <w:sz w:val="24"/>
                <w:szCs w:val="24"/>
              </w:rPr>
            </w:pPr>
            <w:r>
              <w:rPr>
                <w:sz w:val="24"/>
                <w:szCs w:val="24"/>
              </w:rPr>
              <w:t>8</w:t>
            </w:r>
          </w:p>
        </w:tc>
        <w:tc>
          <w:tcPr>
            <w:tcW w:w="8080" w:type="dxa"/>
            <w:hideMark/>
          </w:tcPr>
          <w:p w:rsidR="005A360E" w:rsidRDefault="00F818DF">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A360E" w:rsidRDefault="005A360E">
            <w:pPr>
              <w:jc w:val="center"/>
              <w:rPr>
                <w:sz w:val="24"/>
                <w:szCs w:val="24"/>
              </w:rPr>
            </w:pPr>
          </w:p>
        </w:tc>
        <w:tc>
          <w:tcPr>
            <w:tcW w:w="703" w:type="dxa"/>
          </w:tcPr>
          <w:p w:rsidR="005A360E" w:rsidRDefault="005A360E">
            <w:pPr>
              <w:jc w:val="center"/>
              <w:rPr>
                <w:sz w:val="24"/>
                <w:szCs w:val="24"/>
              </w:rPr>
            </w:pPr>
          </w:p>
        </w:tc>
      </w:tr>
      <w:tr w:rsidR="005A360E">
        <w:tc>
          <w:tcPr>
            <w:tcW w:w="562" w:type="dxa"/>
            <w:hideMark/>
          </w:tcPr>
          <w:p w:rsidR="005A360E" w:rsidRDefault="00F818DF">
            <w:pPr>
              <w:jc w:val="center"/>
              <w:rPr>
                <w:sz w:val="24"/>
                <w:szCs w:val="24"/>
              </w:rPr>
            </w:pPr>
            <w:r>
              <w:rPr>
                <w:sz w:val="24"/>
                <w:szCs w:val="24"/>
              </w:rPr>
              <w:t>9</w:t>
            </w:r>
          </w:p>
        </w:tc>
        <w:tc>
          <w:tcPr>
            <w:tcW w:w="8080" w:type="dxa"/>
            <w:hideMark/>
          </w:tcPr>
          <w:p w:rsidR="005A360E" w:rsidRDefault="00F818DF">
            <w:pPr>
              <w:jc w:val="both"/>
              <w:rPr>
                <w:sz w:val="24"/>
                <w:szCs w:val="24"/>
              </w:rPr>
            </w:pPr>
            <w:r>
              <w:rPr>
                <w:sz w:val="24"/>
                <w:szCs w:val="24"/>
              </w:rPr>
              <w:t>Методические указания для обучающихся по освоению дисциплины</w:t>
            </w:r>
          </w:p>
        </w:tc>
        <w:tc>
          <w:tcPr>
            <w:tcW w:w="703" w:type="dxa"/>
          </w:tcPr>
          <w:p w:rsidR="005A360E" w:rsidRDefault="005A360E">
            <w:pPr>
              <w:jc w:val="center"/>
              <w:rPr>
                <w:sz w:val="24"/>
                <w:szCs w:val="24"/>
              </w:rPr>
            </w:pPr>
          </w:p>
        </w:tc>
        <w:tc>
          <w:tcPr>
            <w:tcW w:w="703" w:type="dxa"/>
          </w:tcPr>
          <w:p w:rsidR="005A360E" w:rsidRDefault="005A360E">
            <w:pPr>
              <w:jc w:val="center"/>
              <w:rPr>
                <w:sz w:val="24"/>
                <w:szCs w:val="24"/>
              </w:rPr>
            </w:pPr>
          </w:p>
        </w:tc>
      </w:tr>
      <w:tr w:rsidR="005A360E">
        <w:tc>
          <w:tcPr>
            <w:tcW w:w="562" w:type="dxa"/>
            <w:hideMark/>
          </w:tcPr>
          <w:p w:rsidR="005A360E" w:rsidRDefault="00F818DF">
            <w:pPr>
              <w:jc w:val="center"/>
              <w:rPr>
                <w:sz w:val="24"/>
                <w:szCs w:val="24"/>
              </w:rPr>
            </w:pPr>
            <w:r>
              <w:rPr>
                <w:sz w:val="24"/>
                <w:szCs w:val="24"/>
              </w:rPr>
              <w:t>10</w:t>
            </w:r>
          </w:p>
        </w:tc>
        <w:tc>
          <w:tcPr>
            <w:tcW w:w="8080" w:type="dxa"/>
            <w:hideMark/>
          </w:tcPr>
          <w:p w:rsidR="005A360E" w:rsidRDefault="00F818DF">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A360E" w:rsidRDefault="005A360E">
            <w:pPr>
              <w:jc w:val="center"/>
              <w:rPr>
                <w:sz w:val="24"/>
                <w:szCs w:val="24"/>
              </w:rPr>
            </w:pPr>
          </w:p>
        </w:tc>
        <w:tc>
          <w:tcPr>
            <w:tcW w:w="703" w:type="dxa"/>
          </w:tcPr>
          <w:p w:rsidR="005A360E" w:rsidRDefault="005A360E">
            <w:pPr>
              <w:jc w:val="center"/>
              <w:rPr>
                <w:sz w:val="24"/>
                <w:szCs w:val="24"/>
              </w:rPr>
            </w:pPr>
          </w:p>
        </w:tc>
      </w:tr>
      <w:tr w:rsidR="005A360E">
        <w:tc>
          <w:tcPr>
            <w:tcW w:w="562" w:type="dxa"/>
            <w:hideMark/>
          </w:tcPr>
          <w:p w:rsidR="005A360E" w:rsidRDefault="00F818DF">
            <w:pPr>
              <w:jc w:val="center"/>
              <w:rPr>
                <w:sz w:val="24"/>
                <w:szCs w:val="24"/>
              </w:rPr>
            </w:pPr>
            <w:r>
              <w:rPr>
                <w:sz w:val="24"/>
                <w:szCs w:val="24"/>
              </w:rPr>
              <w:t>11</w:t>
            </w:r>
          </w:p>
        </w:tc>
        <w:tc>
          <w:tcPr>
            <w:tcW w:w="8080" w:type="dxa"/>
            <w:hideMark/>
          </w:tcPr>
          <w:p w:rsidR="005A360E" w:rsidRDefault="00F818DF">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A360E" w:rsidRDefault="005A360E">
            <w:pPr>
              <w:jc w:val="center"/>
              <w:rPr>
                <w:sz w:val="24"/>
                <w:szCs w:val="24"/>
              </w:rPr>
            </w:pPr>
          </w:p>
        </w:tc>
        <w:tc>
          <w:tcPr>
            <w:tcW w:w="703" w:type="dxa"/>
          </w:tcPr>
          <w:p w:rsidR="005A360E" w:rsidRDefault="005A360E">
            <w:pPr>
              <w:jc w:val="center"/>
              <w:rPr>
                <w:sz w:val="24"/>
                <w:szCs w:val="24"/>
              </w:rPr>
            </w:pPr>
          </w:p>
        </w:tc>
      </w:tr>
    </w:tbl>
    <w:p w:rsidR="005A360E" w:rsidRDefault="005A360E">
      <w:pPr>
        <w:spacing w:after="160" w:line="256" w:lineRule="auto"/>
        <w:rPr>
          <w:b/>
          <w:sz w:val="24"/>
          <w:szCs w:val="24"/>
        </w:rPr>
      </w:pPr>
    </w:p>
    <w:p w:rsidR="005A360E" w:rsidRDefault="00F818DF">
      <w:pPr>
        <w:spacing w:after="160" w:line="256" w:lineRule="auto"/>
        <w:rPr>
          <w:b/>
          <w:sz w:val="24"/>
          <w:szCs w:val="24"/>
        </w:rPr>
      </w:pPr>
      <w:r>
        <w:rPr>
          <w:b/>
          <w:sz w:val="24"/>
          <w:szCs w:val="24"/>
        </w:rPr>
        <w:br w:type="page"/>
      </w:r>
    </w:p>
    <w:p w:rsidR="005A360E" w:rsidRDefault="00F818DF">
      <w:pPr>
        <w:spacing w:after="160" w:line="256" w:lineRule="auto"/>
        <w:rPr>
          <w:spacing w:val="-3"/>
          <w:sz w:val="24"/>
          <w:szCs w:val="24"/>
          <w:lang w:eastAsia="en-US"/>
        </w:rPr>
      </w:pPr>
      <w:r>
        <w:rPr>
          <w:spacing w:val="-3"/>
          <w:sz w:val="24"/>
          <w:szCs w:val="24"/>
          <w:lang w:eastAsia="en-US"/>
        </w:rPr>
        <w:lastRenderedPageBreak/>
        <w:t>Составитель:</w:t>
      </w:r>
    </w:p>
    <w:p w:rsidR="005A360E" w:rsidRDefault="00F818DF">
      <w:pPr>
        <w:widowControl/>
        <w:autoSpaceDE/>
        <w:autoSpaceDN/>
        <w:adjustRightInd/>
        <w:jc w:val="both"/>
        <w:rPr>
          <w:spacing w:val="-3"/>
          <w:sz w:val="24"/>
          <w:szCs w:val="24"/>
          <w:lang w:eastAsia="en-US"/>
        </w:rPr>
      </w:pPr>
      <w:r>
        <w:rPr>
          <w:spacing w:val="-3"/>
          <w:sz w:val="24"/>
          <w:szCs w:val="24"/>
          <w:lang w:eastAsia="en-US"/>
        </w:rPr>
        <w:t>к.ф.н., доцент _________________ /И.А. Костюк /</w:t>
      </w:r>
    </w:p>
    <w:p w:rsidR="005A360E" w:rsidRDefault="005A360E">
      <w:pPr>
        <w:widowControl/>
        <w:autoSpaceDE/>
        <w:autoSpaceDN/>
        <w:adjustRightInd/>
        <w:jc w:val="both"/>
        <w:rPr>
          <w:spacing w:val="-3"/>
          <w:sz w:val="24"/>
          <w:szCs w:val="24"/>
          <w:lang w:eastAsia="en-US"/>
        </w:rPr>
      </w:pPr>
    </w:p>
    <w:p w:rsidR="005A360E" w:rsidRDefault="00F818DF">
      <w:pPr>
        <w:widowControl/>
        <w:autoSpaceDE/>
        <w:autoSpaceDN/>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E7737E" w:rsidRPr="00C74A52" w:rsidRDefault="00E7737E" w:rsidP="00E7737E">
      <w:pPr>
        <w:widowControl/>
        <w:autoSpaceDE/>
        <w:adjustRightInd/>
        <w:jc w:val="both"/>
        <w:rPr>
          <w:color w:val="000000"/>
          <w:spacing w:val="-3"/>
          <w:sz w:val="24"/>
          <w:szCs w:val="24"/>
          <w:lang w:eastAsia="en-US"/>
        </w:rPr>
      </w:pPr>
      <w:bookmarkStart w:id="3" w:name="_Hlk104379779"/>
      <w:bookmarkStart w:id="4" w:name="_Hlk104374607"/>
      <w:r w:rsidRPr="00C74A52">
        <w:rPr>
          <w:color w:val="000000"/>
          <w:spacing w:val="-3"/>
          <w:sz w:val="24"/>
          <w:szCs w:val="24"/>
          <w:lang w:eastAsia="en-US"/>
        </w:rPr>
        <w:t>Протокол от 25 марта 2022 г. № 8</w:t>
      </w:r>
      <w:bookmarkEnd w:id="3"/>
      <w:bookmarkEnd w:id="4"/>
    </w:p>
    <w:p w:rsidR="005A360E" w:rsidRDefault="005A360E">
      <w:pPr>
        <w:widowControl/>
        <w:autoSpaceDE/>
        <w:adjustRightInd/>
        <w:jc w:val="both"/>
        <w:rPr>
          <w:spacing w:val="-3"/>
          <w:sz w:val="24"/>
          <w:szCs w:val="24"/>
          <w:lang w:eastAsia="en-US"/>
        </w:rPr>
      </w:pPr>
    </w:p>
    <w:p w:rsidR="005A360E" w:rsidRDefault="00F818DF">
      <w:pPr>
        <w:rPr>
          <w:sz w:val="24"/>
          <w:szCs w:val="24"/>
        </w:rPr>
      </w:pPr>
      <w:r>
        <w:rPr>
          <w:spacing w:val="-3"/>
          <w:sz w:val="24"/>
          <w:szCs w:val="24"/>
          <w:lang w:eastAsia="en-US"/>
        </w:rPr>
        <w:t>Зав. кафедрой  д.п.н., профессор_________________ / Е.В. Лопанова  /</w:t>
      </w:r>
    </w:p>
    <w:p w:rsidR="005A360E" w:rsidRDefault="00F818DF">
      <w:pPr>
        <w:widowControl/>
        <w:autoSpaceDE/>
        <w:autoSpaceDN/>
        <w:adjustRightInd/>
        <w:spacing w:line="276" w:lineRule="auto"/>
        <w:ind w:firstLine="708"/>
        <w:rPr>
          <w:spacing w:val="-3"/>
          <w:sz w:val="24"/>
          <w:szCs w:val="24"/>
          <w:lang w:eastAsia="en-US"/>
        </w:rPr>
      </w:pPr>
      <w:r>
        <w:rPr>
          <w:spacing w:val="-3"/>
          <w:sz w:val="24"/>
          <w:szCs w:val="24"/>
          <w:lang w:eastAsia="en-US"/>
        </w:rPr>
        <w:br w:type="page"/>
      </w:r>
      <w:r>
        <w:rPr>
          <w:b/>
          <w:i/>
          <w:spacing w:val="-3"/>
          <w:sz w:val="24"/>
          <w:szCs w:val="24"/>
          <w:lang w:eastAsia="en-US"/>
        </w:rPr>
        <w:lastRenderedPageBreak/>
        <w:t xml:space="preserve">Рабочая программа дисциплины составлена </w:t>
      </w:r>
      <w:r>
        <w:rPr>
          <w:b/>
          <w:i/>
          <w:sz w:val="24"/>
          <w:szCs w:val="24"/>
          <w:lang w:eastAsia="en-US"/>
        </w:rPr>
        <w:t>в соответствии с:</w:t>
      </w:r>
    </w:p>
    <w:p w:rsidR="005A360E" w:rsidRDefault="00F818DF">
      <w:pPr>
        <w:widowControl/>
        <w:autoSpaceDE/>
        <w:autoSpaceDN/>
        <w:adjustRightInd/>
        <w:ind w:firstLine="709"/>
        <w:jc w:val="both"/>
        <w:rPr>
          <w:sz w:val="24"/>
          <w:szCs w:val="24"/>
          <w:lang w:eastAsia="en-US"/>
        </w:rPr>
      </w:pPr>
      <w:r>
        <w:rPr>
          <w:sz w:val="24"/>
          <w:szCs w:val="24"/>
          <w:lang w:eastAsia="en-US"/>
        </w:rPr>
        <w:t>- Федеральным законом Российской Федерации от 29.12.2012 № 273-ФЗ «Об образовании в Российской Федерации»;</w:t>
      </w:r>
    </w:p>
    <w:p w:rsidR="005A360E" w:rsidRDefault="00F818DF">
      <w:pPr>
        <w:ind w:firstLine="709"/>
        <w:jc w:val="both"/>
        <w:rPr>
          <w:sz w:val="24"/>
          <w:szCs w:val="24"/>
        </w:rPr>
      </w:pPr>
      <w:r>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Pr>
          <w:bCs/>
          <w:sz w:val="24"/>
          <w:szCs w:val="24"/>
          <w:shd w:val="clear" w:color="auto" w:fill="EFEFF7"/>
        </w:rPr>
        <w:t>(</w:t>
      </w:r>
      <w:r>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E7737E" w:rsidRPr="007C2402" w:rsidRDefault="00E7737E" w:rsidP="00E7737E">
      <w:pPr>
        <w:ind w:firstLine="708"/>
        <w:jc w:val="both"/>
        <w:rPr>
          <w:color w:val="000000"/>
          <w:sz w:val="24"/>
          <w:szCs w:val="24"/>
        </w:rPr>
      </w:pPr>
      <w:r>
        <w:rPr>
          <w:color w:val="000000"/>
          <w:sz w:val="24"/>
          <w:szCs w:val="24"/>
        </w:rPr>
        <w:t xml:space="preserve">- </w:t>
      </w:r>
      <w:r w:rsidRPr="007C2402">
        <w:rPr>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737E" w:rsidRPr="007C2402" w:rsidRDefault="00E7737E" w:rsidP="00E7737E">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E7737E" w:rsidRPr="007C2402" w:rsidRDefault="00E7737E" w:rsidP="00E7737E">
      <w:pPr>
        <w:widowControl/>
        <w:autoSpaceDE/>
        <w:autoSpaceDN/>
        <w:adjustRightInd/>
        <w:ind w:firstLine="709"/>
        <w:jc w:val="both"/>
        <w:rPr>
          <w:color w:val="000000"/>
          <w:sz w:val="24"/>
          <w:szCs w:val="24"/>
          <w:lang w:eastAsia="en-US"/>
        </w:rPr>
      </w:pPr>
      <w:bookmarkStart w:id="5"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737E" w:rsidRPr="007C2402" w:rsidRDefault="00E7737E" w:rsidP="00E7737E">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737E" w:rsidRPr="007C2402" w:rsidRDefault="00E7737E" w:rsidP="00E7737E">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737E" w:rsidRPr="007C2402" w:rsidRDefault="00E7737E" w:rsidP="00E7737E">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737E" w:rsidRPr="007C2402" w:rsidRDefault="00E7737E" w:rsidP="00E7737E">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5"/>
    <w:p w:rsidR="00E7737E" w:rsidRPr="00E0333D" w:rsidRDefault="00E7737E" w:rsidP="00E7737E">
      <w:pPr>
        <w:widowControl/>
        <w:autoSpaceDE/>
        <w:autoSpaceDN/>
        <w:adjustRightInd/>
        <w:ind w:firstLine="709"/>
        <w:jc w:val="both"/>
        <w:rPr>
          <w:sz w:val="24"/>
          <w:szCs w:val="24"/>
          <w:lang w:eastAsia="en-US"/>
        </w:rPr>
      </w:pPr>
      <w:r w:rsidRPr="00E0333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0333D">
        <w:rPr>
          <w:b/>
          <w:sz w:val="24"/>
          <w:szCs w:val="24"/>
        </w:rPr>
        <w:t xml:space="preserve">38.03.03 Управление персоналом </w:t>
      </w:r>
      <w:r w:rsidRPr="00E0333D">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Pr="00487272">
        <w:rPr>
          <w:color w:val="000000"/>
          <w:sz w:val="24"/>
          <w:szCs w:val="24"/>
        </w:rPr>
        <w:t>2022/2023 учебный год,</w:t>
      </w:r>
      <w:r w:rsidRPr="00487272">
        <w:rPr>
          <w:color w:val="538135"/>
          <w:sz w:val="24"/>
          <w:szCs w:val="24"/>
        </w:rPr>
        <w:t xml:space="preserve"> </w:t>
      </w:r>
      <w:r w:rsidRPr="007C2402">
        <w:rPr>
          <w:color w:val="000000"/>
          <w:sz w:val="24"/>
          <w:szCs w:val="24"/>
        </w:rPr>
        <w:t>утвержденным приказом ректора от</w:t>
      </w:r>
      <w:r w:rsidRPr="00512E37">
        <w:rPr>
          <w:sz w:val="24"/>
          <w:szCs w:val="24"/>
        </w:rPr>
        <w:t xml:space="preserve"> </w:t>
      </w:r>
      <w:r w:rsidRPr="00487272">
        <w:rPr>
          <w:color w:val="000000"/>
          <w:sz w:val="24"/>
          <w:szCs w:val="24"/>
          <w:lang w:eastAsia="en-US"/>
        </w:rPr>
        <w:t>28.03.2022 № 28</w:t>
      </w:r>
      <w:r>
        <w:rPr>
          <w:sz w:val="24"/>
          <w:szCs w:val="24"/>
        </w:rPr>
        <w:t>.</w:t>
      </w:r>
    </w:p>
    <w:p w:rsidR="00E7737E" w:rsidRPr="006D320A" w:rsidRDefault="00E7737E" w:rsidP="00E7737E">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Б1.Б.08</w:t>
      </w:r>
      <w:r w:rsidRPr="006D320A">
        <w:rPr>
          <w:b/>
          <w:bCs/>
          <w:sz w:val="24"/>
          <w:szCs w:val="24"/>
        </w:rPr>
        <w:t xml:space="preserve"> </w:t>
      </w:r>
      <w:r w:rsidRPr="006D320A">
        <w:rPr>
          <w:b/>
          <w:sz w:val="24"/>
          <w:szCs w:val="24"/>
        </w:rPr>
        <w:t>«</w:t>
      </w:r>
      <w:r>
        <w:rPr>
          <w:b/>
          <w:bCs/>
          <w:sz w:val="24"/>
          <w:szCs w:val="24"/>
        </w:rPr>
        <w:t>Основы самоорганизации и самообразования студента</w:t>
      </w:r>
      <w:r w:rsidRPr="006D320A">
        <w:rPr>
          <w:b/>
          <w:sz w:val="24"/>
          <w:szCs w:val="24"/>
        </w:rPr>
        <w:t>»  в тече</w:t>
      </w:r>
      <w:r>
        <w:rPr>
          <w:b/>
          <w:sz w:val="24"/>
          <w:szCs w:val="24"/>
        </w:rPr>
        <w:t xml:space="preserve">ние </w:t>
      </w:r>
      <w:r w:rsidRPr="008067D9">
        <w:rPr>
          <w:b/>
          <w:color w:val="000000"/>
          <w:sz w:val="24"/>
          <w:szCs w:val="24"/>
        </w:rPr>
        <w:t xml:space="preserve">2022/2023 </w:t>
      </w:r>
      <w:r w:rsidRPr="008067D9">
        <w:rPr>
          <w:b/>
          <w:sz w:val="24"/>
          <w:szCs w:val="24"/>
        </w:rPr>
        <w:t xml:space="preserve"> </w:t>
      </w:r>
      <w:r w:rsidRPr="006D320A">
        <w:rPr>
          <w:b/>
          <w:sz w:val="24"/>
          <w:szCs w:val="24"/>
        </w:rPr>
        <w:t>учебного года:</w:t>
      </w:r>
    </w:p>
    <w:p w:rsidR="005A360E" w:rsidRDefault="00E7737E" w:rsidP="00E7737E">
      <w:pPr>
        <w:ind w:firstLine="709"/>
        <w:jc w:val="both"/>
        <w:rPr>
          <w:sz w:val="24"/>
          <w:szCs w:val="24"/>
        </w:rPr>
      </w:pPr>
      <w:r w:rsidRPr="00E0333D">
        <w:rPr>
          <w:sz w:val="24"/>
          <w:szCs w:val="24"/>
        </w:rPr>
        <w:t>При реализации образовательной организацией основной профессиональной обра</w:t>
      </w:r>
      <w:r w:rsidRPr="00E0333D">
        <w:rPr>
          <w:sz w:val="24"/>
          <w:szCs w:val="24"/>
        </w:rPr>
        <w:lastRenderedPageBreak/>
        <w:t xml:space="preserve">зовательной программы высшего образования - программы бакалавриата по направлению подготовки </w:t>
      </w:r>
      <w:r w:rsidRPr="00E0333D">
        <w:rPr>
          <w:b/>
          <w:sz w:val="24"/>
          <w:szCs w:val="24"/>
        </w:rPr>
        <w:t>38.03.03 Управление персоналом</w:t>
      </w:r>
      <w:r w:rsidRPr="00E0333D">
        <w:rPr>
          <w:sz w:val="24"/>
          <w:szCs w:val="24"/>
        </w:rPr>
        <w:t xml:space="preserve"> (уровень бакалавриата), направленность (профиль) программы </w:t>
      </w:r>
      <w:r w:rsidRPr="00E0333D">
        <w:rPr>
          <w:b/>
          <w:sz w:val="24"/>
          <w:szCs w:val="24"/>
        </w:rPr>
        <w:t>«Управление персоналом организации»</w:t>
      </w:r>
      <w:r w:rsidRPr="00E0333D">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818DF">
        <w:rPr>
          <w:b/>
          <w:sz w:val="24"/>
          <w:szCs w:val="24"/>
        </w:rPr>
        <w:t xml:space="preserve">«Конфликтология» </w:t>
      </w:r>
      <w:r w:rsidR="00F818DF">
        <w:rPr>
          <w:sz w:val="24"/>
          <w:szCs w:val="24"/>
        </w:rPr>
        <w:t>в течение 20</w:t>
      </w:r>
      <w:r>
        <w:rPr>
          <w:sz w:val="24"/>
          <w:szCs w:val="24"/>
        </w:rPr>
        <w:t>22</w:t>
      </w:r>
      <w:r w:rsidR="00F818DF">
        <w:rPr>
          <w:sz w:val="24"/>
          <w:szCs w:val="24"/>
        </w:rPr>
        <w:t>/2</w:t>
      </w:r>
      <w:r>
        <w:rPr>
          <w:sz w:val="24"/>
          <w:szCs w:val="24"/>
        </w:rPr>
        <w:t>023</w:t>
      </w:r>
      <w:r w:rsidR="00F818DF">
        <w:rPr>
          <w:sz w:val="24"/>
          <w:szCs w:val="24"/>
        </w:rPr>
        <w:t xml:space="preserve"> учебного года.</w:t>
      </w:r>
    </w:p>
    <w:p w:rsidR="005A360E" w:rsidRDefault="005A360E">
      <w:pPr>
        <w:suppressAutoHyphens/>
        <w:jc w:val="both"/>
        <w:rPr>
          <w:b/>
          <w:sz w:val="24"/>
          <w:szCs w:val="24"/>
        </w:rPr>
      </w:pPr>
    </w:p>
    <w:p w:rsidR="005A360E" w:rsidRDefault="00F818DF">
      <w:pPr>
        <w:pStyle w:val="a4"/>
        <w:numPr>
          <w:ilvl w:val="0"/>
          <w:numId w:val="34"/>
        </w:numPr>
        <w:suppressAutoHyphens/>
        <w:spacing w:after="0" w:line="240" w:lineRule="auto"/>
        <w:ind w:left="714" w:hanging="357"/>
        <w:jc w:val="both"/>
        <w:rPr>
          <w:rFonts w:ascii="Times New Roman" w:hAnsi="Times New Roman"/>
          <w:b/>
          <w:sz w:val="24"/>
          <w:szCs w:val="24"/>
        </w:rPr>
      </w:pPr>
      <w:r>
        <w:rPr>
          <w:rFonts w:ascii="Times New Roman" w:hAnsi="Times New Roman"/>
          <w:b/>
          <w:sz w:val="24"/>
          <w:szCs w:val="24"/>
        </w:rPr>
        <w:t xml:space="preserve">Наименование дисциплины: </w:t>
      </w:r>
      <w:r>
        <w:rPr>
          <w:rFonts w:ascii="Times New Roman" w:eastAsia="Times New Roman" w:hAnsi="Times New Roman"/>
          <w:b/>
          <w:sz w:val="24"/>
          <w:szCs w:val="24"/>
          <w:lang w:eastAsia="ru-RU"/>
        </w:rPr>
        <w:t xml:space="preserve">Б1.Б.09 </w:t>
      </w:r>
      <w:r>
        <w:rPr>
          <w:rFonts w:ascii="Times New Roman" w:hAnsi="Times New Roman"/>
          <w:b/>
          <w:sz w:val="24"/>
          <w:szCs w:val="24"/>
        </w:rPr>
        <w:t xml:space="preserve">«Конфликтология» </w:t>
      </w:r>
    </w:p>
    <w:p w:rsidR="005A360E" w:rsidRDefault="00F818DF">
      <w:pPr>
        <w:pStyle w:val="a4"/>
        <w:numPr>
          <w:ilvl w:val="0"/>
          <w:numId w:val="34"/>
        </w:numPr>
        <w:spacing w:after="0" w:line="240" w:lineRule="auto"/>
        <w:ind w:left="714" w:hanging="357"/>
        <w:jc w:val="both"/>
        <w:rPr>
          <w:rFonts w:ascii="Times New Roman" w:hAnsi="Times New Roman"/>
          <w:b/>
          <w:sz w:val="24"/>
          <w:szCs w:val="24"/>
        </w:rPr>
      </w:pPr>
      <w:r>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A360E" w:rsidRDefault="00F818DF">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 xml:space="preserve">38.03.03 Управление персоналом (уровень бакалавриата), утвержденного Приказом Минобрнауки России от 14.12.2015 № 1461 </w:t>
      </w:r>
      <w:r>
        <w:rPr>
          <w:bCs/>
          <w:sz w:val="24"/>
          <w:szCs w:val="24"/>
          <w:shd w:val="clear" w:color="auto" w:fill="EFEFF7"/>
        </w:rPr>
        <w:t>(</w:t>
      </w:r>
      <w:r>
        <w:rPr>
          <w:sz w:val="24"/>
          <w:szCs w:val="24"/>
        </w:rPr>
        <w:t>ред. от 20.04.2016) (зарегистрирован в Минюсте России 19.01.2016 N 40640</w:t>
      </w:r>
      <w:r>
        <w:rPr>
          <w:rFonts w:eastAsia="Calibri"/>
          <w:sz w:val="24"/>
          <w:szCs w:val="24"/>
          <w:lang w:eastAsia="en-US"/>
        </w:rPr>
        <w:t>), при разработке основной профессиональной образовательной программы (</w:t>
      </w:r>
      <w:r>
        <w:rPr>
          <w:rFonts w:eastAsia="Calibri"/>
          <w:i/>
          <w:sz w:val="24"/>
          <w:szCs w:val="24"/>
          <w:lang w:eastAsia="en-US"/>
        </w:rPr>
        <w:t>далее - ОПОП</w:t>
      </w:r>
      <w:r>
        <w:rPr>
          <w:rFonts w:eastAsia="Calibri"/>
          <w:sz w:val="24"/>
          <w:szCs w:val="24"/>
          <w:lang w:eastAsia="en-US"/>
        </w:rPr>
        <w:t>) бакалавриата определены возможности Академии в формировании компетенций выпускников.</w:t>
      </w:r>
    </w:p>
    <w:p w:rsidR="005A360E" w:rsidRDefault="00F818DF">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Процесс изучения дисциплины </w:t>
      </w:r>
      <w:r>
        <w:rPr>
          <w:b/>
          <w:sz w:val="24"/>
          <w:szCs w:val="24"/>
        </w:rPr>
        <w:t>«Конфликтология»</w:t>
      </w:r>
      <w:r w:rsidR="00806C7E">
        <w:rPr>
          <w:b/>
          <w:sz w:val="24"/>
          <w:szCs w:val="24"/>
        </w:rPr>
        <w:t xml:space="preserve"> </w:t>
      </w:r>
      <w:r>
        <w:rPr>
          <w:rFonts w:eastAsia="Calibri"/>
          <w:sz w:val="24"/>
          <w:szCs w:val="24"/>
          <w:lang w:eastAsia="en-US"/>
        </w:rPr>
        <w:t xml:space="preserve">направлен на формирование следующих компетенций:  </w:t>
      </w:r>
    </w:p>
    <w:p w:rsidR="005A360E" w:rsidRDefault="005A360E">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7053"/>
      </w:tblGrid>
      <w:tr w:rsidR="005A360E">
        <w:tc>
          <w:tcPr>
            <w:tcW w:w="1668" w:type="dxa"/>
            <w:vAlign w:val="center"/>
          </w:tcPr>
          <w:p w:rsidR="005A360E" w:rsidRDefault="00F818DF">
            <w:pPr>
              <w:tabs>
                <w:tab w:val="left" w:pos="708"/>
              </w:tabs>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5A360E" w:rsidRDefault="00F818DF">
            <w:pPr>
              <w:tabs>
                <w:tab w:val="left" w:pos="708"/>
              </w:tabs>
              <w:jc w:val="center"/>
              <w:rPr>
                <w:rFonts w:eastAsia="Calibri"/>
                <w:sz w:val="24"/>
                <w:szCs w:val="24"/>
                <w:lang w:eastAsia="en-US"/>
              </w:rPr>
            </w:pPr>
            <w:r>
              <w:rPr>
                <w:rFonts w:eastAsia="Calibri"/>
                <w:sz w:val="24"/>
                <w:szCs w:val="24"/>
                <w:lang w:eastAsia="en-US"/>
              </w:rPr>
              <w:t>компетенции)</w:t>
            </w:r>
          </w:p>
        </w:tc>
        <w:tc>
          <w:tcPr>
            <w:tcW w:w="850" w:type="dxa"/>
            <w:vAlign w:val="center"/>
          </w:tcPr>
          <w:p w:rsidR="005A360E" w:rsidRDefault="00F818DF">
            <w:pPr>
              <w:tabs>
                <w:tab w:val="left" w:pos="708"/>
              </w:tabs>
              <w:jc w:val="center"/>
              <w:rPr>
                <w:rFonts w:eastAsia="Calibri"/>
                <w:sz w:val="24"/>
                <w:szCs w:val="24"/>
                <w:lang w:eastAsia="en-US"/>
              </w:rPr>
            </w:pPr>
            <w:r>
              <w:rPr>
                <w:rFonts w:eastAsia="Calibri"/>
                <w:sz w:val="24"/>
                <w:szCs w:val="24"/>
                <w:lang w:eastAsia="en-US"/>
              </w:rPr>
              <w:t xml:space="preserve">Код </w:t>
            </w:r>
          </w:p>
          <w:p w:rsidR="005A360E" w:rsidRDefault="00F818DF">
            <w:pPr>
              <w:tabs>
                <w:tab w:val="left" w:pos="708"/>
              </w:tabs>
              <w:jc w:val="center"/>
              <w:rPr>
                <w:rFonts w:eastAsia="Calibri"/>
                <w:sz w:val="24"/>
                <w:szCs w:val="24"/>
                <w:lang w:eastAsia="en-US"/>
              </w:rPr>
            </w:pPr>
            <w:r>
              <w:rPr>
                <w:rFonts w:eastAsia="Calibri"/>
                <w:sz w:val="24"/>
                <w:szCs w:val="24"/>
                <w:lang w:eastAsia="en-US"/>
              </w:rPr>
              <w:t>компетенции</w:t>
            </w:r>
          </w:p>
        </w:tc>
        <w:tc>
          <w:tcPr>
            <w:tcW w:w="7053" w:type="dxa"/>
            <w:vAlign w:val="center"/>
          </w:tcPr>
          <w:p w:rsidR="005A360E" w:rsidRDefault="00F818DF">
            <w:pPr>
              <w:tabs>
                <w:tab w:val="left" w:pos="708"/>
              </w:tabs>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5A360E" w:rsidRDefault="00F818DF">
            <w:pPr>
              <w:tabs>
                <w:tab w:val="left" w:pos="708"/>
              </w:tabs>
              <w:jc w:val="center"/>
              <w:rPr>
                <w:rFonts w:eastAsia="Calibri"/>
                <w:sz w:val="24"/>
                <w:szCs w:val="24"/>
                <w:lang w:eastAsia="en-US"/>
              </w:rPr>
            </w:pPr>
            <w:r>
              <w:rPr>
                <w:rFonts w:eastAsia="Calibri"/>
                <w:sz w:val="24"/>
                <w:szCs w:val="24"/>
                <w:lang w:eastAsia="en-US"/>
              </w:rPr>
              <w:t>обучения по дисциплине</w:t>
            </w:r>
          </w:p>
        </w:tc>
      </w:tr>
      <w:tr w:rsidR="005A360E">
        <w:tc>
          <w:tcPr>
            <w:tcW w:w="1668" w:type="dxa"/>
            <w:vAlign w:val="center"/>
          </w:tcPr>
          <w:p w:rsidR="005A360E" w:rsidRDefault="00F818DF">
            <w:pPr>
              <w:jc w:val="both"/>
              <w:rPr>
                <w:sz w:val="24"/>
                <w:szCs w:val="24"/>
              </w:rPr>
            </w:pPr>
            <w:r>
              <w:rPr>
                <w:sz w:val="24"/>
                <w:szCs w:val="24"/>
              </w:rPr>
              <w:t>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p>
        </w:tc>
        <w:tc>
          <w:tcPr>
            <w:tcW w:w="850" w:type="dxa"/>
            <w:vAlign w:val="center"/>
          </w:tcPr>
          <w:p w:rsidR="005A360E" w:rsidRDefault="00F818DF">
            <w:pPr>
              <w:tabs>
                <w:tab w:val="left" w:pos="708"/>
              </w:tabs>
              <w:jc w:val="both"/>
              <w:rPr>
                <w:sz w:val="24"/>
                <w:szCs w:val="24"/>
              </w:rPr>
            </w:pPr>
            <w:r>
              <w:rPr>
                <w:sz w:val="24"/>
                <w:szCs w:val="24"/>
              </w:rPr>
              <w:t>ОПК-7</w:t>
            </w:r>
          </w:p>
        </w:tc>
        <w:tc>
          <w:tcPr>
            <w:tcW w:w="7053" w:type="dxa"/>
            <w:vAlign w:val="center"/>
          </w:tcPr>
          <w:p w:rsidR="005A360E" w:rsidRDefault="00F818DF">
            <w:pPr>
              <w:pStyle w:val="a4"/>
              <w:tabs>
                <w:tab w:val="left" w:pos="282"/>
              </w:tabs>
              <w:spacing w:after="0" w:line="240" w:lineRule="auto"/>
              <w:ind w:left="0"/>
              <w:contextualSpacing w:val="0"/>
              <w:jc w:val="both"/>
              <w:rPr>
                <w:rFonts w:ascii="Times New Roman" w:hAnsi="Times New Roman"/>
                <w:i/>
                <w:sz w:val="24"/>
                <w:szCs w:val="24"/>
              </w:rPr>
            </w:pPr>
            <w:r>
              <w:rPr>
                <w:rFonts w:ascii="Times New Roman" w:hAnsi="Times New Roman"/>
                <w:i/>
                <w:sz w:val="24"/>
                <w:szCs w:val="24"/>
              </w:rPr>
              <w:t>Знать:</w:t>
            </w:r>
          </w:p>
          <w:p w:rsidR="005A360E" w:rsidRDefault="00F818DF">
            <w:pPr>
              <w:pStyle w:val="a4"/>
              <w:numPr>
                <w:ilvl w:val="0"/>
                <w:numId w:val="32"/>
              </w:numPr>
              <w:tabs>
                <w:tab w:val="left" w:pos="282"/>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взаимодействие как социально-психологический феномен, определяющий успешность в работе с коллегами на общий результат;</w:t>
            </w:r>
          </w:p>
          <w:p w:rsidR="005A360E" w:rsidRDefault="00F818DF">
            <w:pPr>
              <w:pStyle w:val="a4"/>
              <w:numPr>
                <w:ilvl w:val="0"/>
                <w:numId w:val="32"/>
              </w:numPr>
              <w:tabs>
                <w:tab w:val="left" w:pos="282"/>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механизм взаимодействия, позволяющий овладеть навыками организации взаимодействия между людьми, контроля и оценки эффективности деятельности других.</w:t>
            </w:r>
          </w:p>
          <w:p w:rsidR="005A360E" w:rsidRDefault="00F818DF">
            <w:pPr>
              <w:pStyle w:val="a4"/>
              <w:tabs>
                <w:tab w:val="left" w:pos="282"/>
              </w:tabs>
              <w:spacing w:after="0" w:line="240" w:lineRule="auto"/>
              <w:ind w:left="0"/>
              <w:contextualSpacing w:val="0"/>
              <w:jc w:val="both"/>
              <w:rPr>
                <w:rFonts w:ascii="Times New Roman" w:hAnsi="Times New Roman"/>
                <w:i/>
                <w:sz w:val="24"/>
                <w:szCs w:val="24"/>
              </w:rPr>
            </w:pPr>
            <w:r>
              <w:rPr>
                <w:rFonts w:ascii="Times New Roman" w:hAnsi="Times New Roman"/>
                <w:i/>
                <w:sz w:val="24"/>
                <w:szCs w:val="24"/>
              </w:rPr>
              <w:t>Уметь:</w:t>
            </w:r>
          </w:p>
          <w:p w:rsidR="005A360E" w:rsidRDefault="00F818DF">
            <w:pPr>
              <w:pStyle w:val="a4"/>
              <w:numPr>
                <w:ilvl w:val="0"/>
                <w:numId w:val="32"/>
              </w:numPr>
              <w:tabs>
                <w:tab w:val="left" w:pos="282"/>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организовать взаимодействие с коллегами в целях работы на общий результат;</w:t>
            </w:r>
          </w:p>
          <w:p w:rsidR="005A360E" w:rsidRDefault="00F818DF">
            <w:pPr>
              <w:pStyle w:val="a4"/>
              <w:numPr>
                <w:ilvl w:val="0"/>
                <w:numId w:val="32"/>
              </w:numPr>
              <w:tabs>
                <w:tab w:val="left" w:pos="282"/>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организовывать и координировать взаимодействие между людьми, осуществляя контроль и оценку эффективности деятельности других.</w:t>
            </w:r>
          </w:p>
          <w:p w:rsidR="005A360E" w:rsidRDefault="00F818DF">
            <w:pPr>
              <w:pStyle w:val="a4"/>
              <w:tabs>
                <w:tab w:val="left" w:pos="282"/>
              </w:tabs>
              <w:spacing w:after="0" w:line="240" w:lineRule="auto"/>
              <w:ind w:left="0"/>
              <w:contextualSpacing w:val="0"/>
              <w:jc w:val="both"/>
              <w:rPr>
                <w:rFonts w:ascii="Times New Roman" w:hAnsi="Times New Roman"/>
                <w:i/>
                <w:sz w:val="24"/>
                <w:szCs w:val="24"/>
              </w:rPr>
            </w:pPr>
            <w:r>
              <w:rPr>
                <w:rFonts w:ascii="Times New Roman" w:hAnsi="Times New Roman"/>
                <w:i/>
                <w:sz w:val="24"/>
                <w:szCs w:val="24"/>
              </w:rPr>
              <w:t>Владеть:</w:t>
            </w:r>
          </w:p>
          <w:p w:rsidR="005A360E" w:rsidRDefault="00F818DF">
            <w:pPr>
              <w:pStyle w:val="a4"/>
              <w:numPr>
                <w:ilvl w:val="0"/>
                <w:numId w:val="32"/>
              </w:numPr>
              <w:tabs>
                <w:tab w:val="left" w:pos="282"/>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навыком организации взаимодействия с коллегами в целях работы на общий результат;</w:t>
            </w:r>
          </w:p>
          <w:p w:rsidR="005A360E" w:rsidRDefault="00F818DF">
            <w:pPr>
              <w:pStyle w:val="a4"/>
              <w:numPr>
                <w:ilvl w:val="0"/>
                <w:numId w:val="32"/>
              </w:numPr>
              <w:tabs>
                <w:tab w:val="left" w:pos="282"/>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навыком организовывать и координировать взаимодействие между людьми, осуществляя контроль и оценку эффективности деятельности других.</w:t>
            </w:r>
          </w:p>
        </w:tc>
      </w:tr>
    </w:tbl>
    <w:p w:rsidR="005A360E" w:rsidRDefault="005A360E">
      <w:pPr>
        <w:tabs>
          <w:tab w:val="left" w:pos="708"/>
        </w:tabs>
        <w:jc w:val="both"/>
        <w:rPr>
          <w:rFonts w:eastAsia="Calibri"/>
          <w:sz w:val="24"/>
          <w:szCs w:val="24"/>
          <w:lang w:eastAsia="en-US"/>
        </w:rPr>
      </w:pPr>
    </w:p>
    <w:p w:rsidR="005A360E" w:rsidRDefault="00F818DF">
      <w:pPr>
        <w:pStyle w:val="a4"/>
        <w:spacing w:after="0" w:line="240" w:lineRule="auto"/>
        <w:ind w:left="709"/>
        <w:jc w:val="both"/>
        <w:rPr>
          <w:rFonts w:ascii="Times New Roman" w:hAnsi="Times New Roman"/>
          <w:b/>
          <w:sz w:val="24"/>
          <w:szCs w:val="24"/>
        </w:rPr>
      </w:pPr>
      <w:r>
        <w:rPr>
          <w:rFonts w:ascii="Times New Roman" w:hAnsi="Times New Roman"/>
          <w:b/>
          <w:sz w:val="24"/>
          <w:szCs w:val="24"/>
        </w:rPr>
        <w:t>3. Указание места дисциплины в структуре образовательной программы</w:t>
      </w:r>
    </w:p>
    <w:p w:rsidR="005A360E" w:rsidRDefault="00F818DF">
      <w:pPr>
        <w:tabs>
          <w:tab w:val="left" w:pos="708"/>
        </w:tabs>
        <w:ind w:firstLine="709"/>
        <w:jc w:val="both"/>
        <w:rPr>
          <w:rFonts w:eastAsia="Calibri"/>
          <w:sz w:val="24"/>
          <w:szCs w:val="24"/>
          <w:lang w:eastAsia="en-US"/>
        </w:rPr>
      </w:pPr>
      <w:r>
        <w:rPr>
          <w:sz w:val="24"/>
          <w:szCs w:val="24"/>
        </w:rPr>
        <w:t>Дисциплина Б1.Б.09 «</w:t>
      </w:r>
      <w:r>
        <w:rPr>
          <w:b/>
          <w:sz w:val="24"/>
          <w:szCs w:val="24"/>
        </w:rPr>
        <w:t>Конфликтология</w:t>
      </w:r>
      <w:r>
        <w:rPr>
          <w:sz w:val="24"/>
          <w:szCs w:val="24"/>
        </w:rPr>
        <w:t xml:space="preserve">» </w:t>
      </w:r>
      <w:r>
        <w:rPr>
          <w:rFonts w:eastAsia="Calibri"/>
          <w:sz w:val="24"/>
          <w:szCs w:val="24"/>
          <w:lang w:eastAsia="en-US"/>
        </w:rPr>
        <w:t xml:space="preserve">является дисциплиной базовой части </w:t>
      </w:r>
      <w:r>
        <w:rPr>
          <w:rFonts w:eastAsia="Calibri"/>
          <w:sz w:val="24"/>
          <w:szCs w:val="24"/>
          <w:lang w:eastAsia="en-US"/>
        </w:rPr>
        <w:lastRenderedPageBreak/>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383"/>
        <w:gridCol w:w="2471"/>
        <w:gridCol w:w="2407"/>
        <w:gridCol w:w="1147"/>
      </w:tblGrid>
      <w:tr w:rsidR="005A360E">
        <w:tc>
          <w:tcPr>
            <w:tcW w:w="1196" w:type="dxa"/>
            <w:vMerge w:val="restart"/>
            <w:vAlign w:val="center"/>
          </w:tcPr>
          <w:p w:rsidR="005A360E" w:rsidRDefault="00F818DF">
            <w:pPr>
              <w:tabs>
                <w:tab w:val="left" w:pos="708"/>
              </w:tabs>
              <w:jc w:val="center"/>
              <w:rPr>
                <w:rFonts w:eastAsia="Calibri"/>
                <w:sz w:val="24"/>
                <w:szCs w:val="24"/>
                <w:lang w:eastAsia="en-US"/>
              </w:rPr>
            </w:pPr>
            <w:r>
              <w:rPr>
                <w:rFonts w:eastAsia="Calibri"/>
                <w:sz w:val="24"/>
                <w:szCs w:val="24"/>
                <w:lang w:eastAsia="en-US"/>
              </w:rPr>
              <w:t>Код</w:t>
            </w:r>
          </w:p>
          <w:p w:rsidR="005A360E" w:rsidRDefault="00F818DF">
            <w:pPr>
              <w:tabs>
                <w:tab w:val="left" w:pos="708"/>
              </w:tabs>
              <w:jc w:val="center"/>
              <w:rPr>
                <w:rFonts w:eastAsia="Calibri"/>
                <w:sz w:val="24"/>
                <w:szCs w:val="24"/>
                <w:lang w:eastAsia="en-US"/>
              </w:rPr>
            </w:pPr>
            <w:r>
              <w:rPr>
                <w:rFonts w:eastAsia="Calibri"/>
                <w:sz w:val="24"/>
                <w:szCs w:val="24"/>
                <w:lang w:eastAsia="en-US"/>
              </w:rPr>
              <w:t>дисцип-лины</w:t>
            </w:r>
          </w:p>
        </w:tc>
        <w:tc>
          <w:tcPr>
            <w:tcW w:w="2494" w:type="dxa"/>
            <w:vMerge w:val="restart"/>
            <w:vAlign w:val="center"/>
          </w:tcPr>
          <w:p w:rsidR="005A360E" w:rsidRDefault="00F818DF">
            <w:pPr>
              <w:tabs>
                <w:tab w:val="left" w:pos="708"/>
              </w:tabs>
              <w:jc w:val="center"/>
              <w:rPr>
                <w:rFonts w:eastAsia="Calibri"/>
                <w:sz w:val="24"/>
                <w:szCs w:val="24"/>
                <w:lang w:eastAsia="en-US"/>
              </w:rPr>
            </w:pPr>
            <w:r>
              <w:rPr>
                <w:rFonts w:eastAsia="Calibri"/>
                <w:sz w:val="24"/>
                <w:szCs w:val="24"/>
                <w:lang w:eastAsia="en-US"/>
              </w:rPr>
              <w:t>Наименование</w:t>
            </w:r>
          </w:p>
          <w:p w:rsidR="005A360E" w:rsidRDefault="00F818DF">
            <w:pPr>
              <w:tabs>
                <w:tab w:val="left" w:pos="708"/>
              </w:tabs>
              <w:jc w:val="center"/>
              <w:rPr>
                <w:rFonts w:eastAsia="Calibri"/>
                <w:sz w:val="24"/>
                <w:szCs w:val="24"/>
                <w:lang w:eastAsia="en-US"/>
              </w:rPr>
            </w:pPr>
            <w:r>
              <w:rPr>
                <w:rFonts w:eastAsia="Calibri"/>
                <w:sz w:val="24"/>
                <w:szCs w:val="24"/>
                <w:lang w:eastAsia="en-US"/>
              </w:rPr>
              <w:t>дисциплины</w:t>
            </w:r>
          </w:p>
        </w:tc>
        <w:tc>
          <w:tcPr>
            <w:tcW w:w="4696" w:type="dxa"/>
            <w:gridSpan w:val="2"/>
            <w:vAlign w:val="center"/>
          </w:tcPr>
          <w:p w:rsidR="005A360E" w:rsidRDefault="00F818DF">
            <w:pPr>
              <w:tabs>
                <w:tab w:val="left" w:pos="708"/>
              </w:tabs>
              <w:jc w:val="center"/>
              <w:rPr>
                <w:rFonts w:eastAsia="Calibri"/>
                <w:sz w:val="24"/>
                <w:szCs w:val="24"/>
                <w:lang w:eastAsia="en-US"/>
              </w:rPr>
            </w:pPr>
            <w:r>
              <w:rPr>
                <w:rFonts w:eastAsia="Calibri"/>
                <w:sz w:val="24"/>
                <w:szCs w:val="24"/>
                <w:lang w:eastAsia="en-US"/>
              </w:rPr>
              <w:t>Содержательно-логические связи</w:t>
            </w:r>
          </w:p>
        </w:tc>
        <w:tc>
          <w:tcPr>
            <w:tcW w:w="1185" w:type="dxa"/>
            <w:vMerge w:val="restart"/>
            <w:vAlign w:val="center"/>
          </w:tcPr>
          <w:p w:rsidR="005A360E" w:rsidRDefault="00F818DF">
            <w:pPr>
              <w:tabs>
                <w:tab w:val="left" w:pos="708"/>
              </w:tabs>
              <w:jc w:val="center"/>
              <w:rPr>
                <w:rFonts w:eastAsia="Calibri"/>
                <w:sz w:val="24"/>
                <w:szCs w:val="24"/>
                <w:lang w:eastAsia="en-US"/>
              </w:rPr>
            </w:pPr>
            <w:r>
              <w:rPr>
                <w:rFonts w:eastAsia="Calibri"/>
                <w:sz w:val="24"/>
                <w:szCs w:val="24"/>
                <w:lang w:eastAsia="en-US"/>
              </w:rPr>
              <w:t>Коды форми-руемых компе-тенций</w:t>
            </w:r>
          </w:p>
        </w:tc>
      </w:tr>
      <w:tr w:rsidR="005A360E">
        <w:tc>
          <w:tcPr>
            <w:tcW w:w="1196" w:type="dxa"/>
            <w:vMerge/>
            <w:vAlign w:val="center"/>
          </w:tcPr>
          <w:p w:rsidR="005A360E" w:rsidRDefault="005A360E">
            <w:pPr>
              <w:tabs>
                <w:tab w:val="left" w:pos="708"/>
              </w:tabs>
              <w:jc w:val="both"/>
              <w:rPr>
                <w:rFonts w:eastAsia="Calibri"/>
                <w:sz w:val="24"/>
                <w:szCs w:val="24"/>
                <w:lang w:eastAsia="en-US"/>
              </w:rPr>
            </w:pPr>
          </w:p>
        </w:tc>
        <w:tc>
          <w:tcPr>
            <w:tcW w:w="2494" w:type="dxa"/>
            <w:vMerge/>
            <w:vAlign w:val="center"/>
          </w:tcPr>
          <w:p w:rsidR="005A360E" w:rsidRDefault="005A360E">
            <w:pPr>
              <w:tabs>
                <w:tab w:val="left" w:pos="708"/>
              </w:tabs>
              <w:jc w:val="both"/>
              <w:rPr>
                <w:rFonts w:eastAsia="Calibri"/>
                <w:sz w:val="24"/>
                <w:szCs w:val="24"/>
                <w:lang w:eastAsia="en-US"/>
              </w:rPr>
            </w:pPr>
          </w:p>
        </w:tc>
        <w:tc>
          <w:tcPr>
            <w:tcW w:w="4696" w:type="dxa"/>
            <w:gridSpan w:val="2"/>
            <w:vAlign w:val="center"/>
          </w:tcPr>
          <w:p w:rsidR="005A360E" w:rsidRDefault="00F818DF">
            <w:pPr>
              <w:tabs>
                <w:tab w:val="left" w:pos="708"/>
              </w:tabs>
              <w:jc w:val="center"/>
              <w:rPr>
                <w:rFonts w:eastAsia="Calibri"/>
                <w:sz w:val="24"/>
                <w:szCs w:val="24"/>
                <w:lang w:eastAsia="en-US"/>
              </w:rPr>
            </w:pPr>
            <w:r>
              <w:rPr>
                <w:rFonts w:eastAsia="Calibri"/>
                <w:sz w:val="24"/>
                <w:szCs w:val="24"/>
                <w:lang w:eastAsia="en-US"/>
              </w:rPr>
              <w:t>Наименование дисциплин, практик</w:t>
            </w:r>
          </w:p>
        </w:tc>
        <w:tc>
          <w:tcPr>
            <w:tcW w:w="1185" w:type="dxa"/>
            <w:vMerge/>
            <w:vAlign w:val="center"/>
          </w:tcPr>
          <w:p w:rsidR="005A360E" w:rsidRDefault="005A360E">
            <w:pPr>
              <w:tabs>
                <w:tab w:val="left" w:pos="708"/>
              </w:tabs>
              <w:jc w:val="both"/>
              <w:rPr>
                <w:rFonts w:eastAsia="Calibri"/>
                <w:sz w:val="24"/>
                <w:szCs w:val="24"/>
                <w:lang w:eastAsia="en-US"/>
              </w:rPr>
            </w:pPr>
          </w:p>
        </w:tc>
      </w:tr>
      <w:tr w:rsidR="005A360E">
        <w:tc>
          <w:tcPr>
            <w:tcW w:w="1196" w:type="dxa"/>
            <w:vMerge/>
            <w:vAlign w:val="center"/>
          </w:tcPr>
          <w:p w:rsidR="005A360E" w:rsidRDefault="005A360E">
            <w:pPr>
              <w:tabs>
                <w:tab w:val="left" w:pos="708"/>
              </w:tabs>
              <w:jc w:val="both"/>
              <w:rPr>
                <w:rFonts w:eastAsia="Calibri"/>
                <w:sz w:val="24"/>
                <w:szCs w:val="24"/>
                <w:lang w:eastAsia="en-US"/>
              </w:rPr>
            </w:pPr>
          </w:p>
        </w:tc>
        <w:tc>
          <w:tcPr>
            <w:tcW w:w="2494" w:type="dxa"/>
            <w:vMerge/>
            <w:vAlign w:val="center"/>
          </w:tcPr>
          <w:p w:rsidR="005A360E" w:rsidRDefault="005A360E">
            <w:pPr>
              <w:tabs>
                <w:tab w:val="left" w:pos="708"/>
              </w:tabs>
              <w:jc w:val="both"/>
              <w:rPr>
                <w:rFonts w:eastAsia="Calibri"/>
                <w:sz w:val="24"/>
                <w:szCs w:val="24"/>
                <w:lang w:eastAsia="en-US"/>
              </w:rPr>
            </w:pPr>
          </w:p>
        </w:tc>
        <w:tc>
          <w:tcPr>
            <w:tcW w:w="2232" w:type="dxa"/>
            <w:vAlign w:val="center"/>
          </w:tcPr>
          <w:p w:rsidR="005A360E" w:rsidRDefault="00F818DF">
            <w:pPr>
              <w:tabs>
                <w:tab w:val="left" w:pos="708"/>
              </w:tabs>
              <w:jc w:val="center"/>
              <w:rPr>
                <w:rFonts w:eastAsia="Calibri"/>
                <w:sz w:val="24"/>
                <w:szCs w:val="24"/>
                <w:lang w:eastAsia="en-US"/>
              </w:rPr>
            </w:pPr>
            <w:r>
              <w:rPr>
                <w:rFonts w:eastAsia="Calibri"/>
                <w:sz w:val="24"/>
                <w:szCs w:val="24"/>
                <w:lang w:eastAsia="en-US"/>
              </w:rPr>
              <w:t>на которые опирается содержание данной учебной дисциплины</w:t>
            </w:r>
          </w:p>
        </w:tc>
        <w:tc>
          <w:tcPr>
            <w:tcW w:w="2464" w:type="dxa"/>
            <w:vAlign w:val="center"/>
          </w:tcPr>
          <w:p w:rsidR="005A360E" w:rsidRDefault="00F818DF">
            <w:pPr>
              <w:tabs>
                <w:tab w:val="left" w:pos="708"/>
              </w:tabs>
              <w:jc w:val="center"/>
              <w:rPr>
                <w:rFonts w:eastAsia="Calibri"/>
                <w:sz w:val="24"/>
                <w:szCs w:val="24"/>
                <w:lang w:eastAsia="en-US"/>
              </w:rPr>
            </w:pPr>
            <w:r>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5A360E" w:rsidRDefault="005A360E">
            <w:pPr>
              <w:tabs>
                <w:tab w:val="left" w:pos="708"/>
              </w:tabs>
              <w:jc w:val="both"/>
              <w:rPr>
                <w:rFonts w:eastAsia="Calibri"/>
                <w:sz w:val="24"/>
                <w:szCs w:val="24"/>
                <w:lang w:eastAsia="en-US"/>
              </w:rPr>
            </w:pPr>
          </w:p>
        </w:tc>
      </w:tr>
      <w:tr w:rsidR="00806C7E">
        <w:trPr>
          <w:trHeight w:val="1884"/>
        </w:trPr>
        <w:tc>
          <w:tcPr>
            <w:tcW w:w="1196" w:type="dxa"/>
            <w:vAlign w:val="center"/>
          </w:tcPr>
          <w:p w:rsidR="00806C7E" w:rsidRDefault="00806C7E">
            <w:pPr>
              <w:tabs>
                <w:tab w:val="left" w:pos="708"/>
              </w:tabs>
              <w:jc w:val="both"/>
              <w:rPr>
                <w:rFonts w:eastAsia="Calibri"/>
                <w:sz w:val="24"/>
                <w:szCs w:val="24"/>
                <w:lang w:eastAsia="en-US"/>
              </w:rPr>
            </w:pPr>
            <w:r>
              <w:rPr>
                <w:rFonts w:eastAsia="Calibri"/>
                <w:sz w:val="24"/>
                <w:szCs w:val="24"/>
                <w:lang w:eastAsia="en-US"/>
              </w:rPr>
              <w:t>Б1.Б.09</w:t>
            </w:r>
          </w:p>
        </w:tc>
        <w:tc>
          <w:tcPr>
            <w:tcW w:w="2494" w:type="dxa"/>
            <w:vAlign w:val="center"/>
          </w:tcPr>
          <w:p w:rsidR="00806C7E" w:rsidRDefault="00806C7E">
            <w:pPr>
              <w:tabs>
                <w:tab w:val="left" w:pos="708"/>
              </w:tabs>
              <w:jc w:val="both"/>
              <w:rPr>
                <w:rFonts w:eastAsia="Calibri"/>
                <w:sz w:val="24"/>
                <w:szCs w:val="24"/>
                <w:lang w:eastAsia="en-US"/>
              </w:rPr>
            </w:pPr>
            <w:r>
              <w:rPr>
                <w:sz w:val="24"/>
                <w:szCs w:val="24"/>
              </w:rPr>
              <w:t>Конфликтология</w:t>
            </w:r>
          </w:p>
        </w:tc>
        <w:tc>
          <w:tcPr>
            <w:tcW w:w="2232" w:type="dxa"/>
            <w:vAlign w:val="center"/>
          </w:tcPr>
          <w:p w:rsidR="00806C7E" w:rsidRPr="005D189F" w:rsidRDefault="00806C7E" w:rsidP="000077A7">
            <w:pPr>
              <w:widowControl/>
              <w:autoSpaceDE/>
              <w:autoSpaceDN/>
              <w:adjustRightInd/>
              <w:rPr>
                <w:sz w:val="24"/>
                <w:szCs w:val="24"/>
              </w:rPr>
            </w:pPr>
            <w:r>
              <w:rPr>
                <w:sz w:val="24"/>
                <w:szCs w:val="24"/>
              </w:rPr>
              <w:t>Успешное  освоение</w:t>
            </w:r>
            <w:r w:rsidRPr="009E6C53">
              <w:rPr>
                <w:sz w:val="24"/>
                <w:szCs w:val="24"/>
              </w:rPr>
              <w:t xml:space="preserve"> предметов в </w:t>
            </w:r>
            <w:r>
              <w:rPr>
                <w:sz w:val="24"/>
                <w:szCs w:val="24"/>
              </w:rPr>
              <w:t>средней общеобразовательной школы</w:t>
            </w:r>
          </w:p>
        </w:tc>
        <w:tc>
          <w:tcPr>
            <w:tcW w:w="2464" w:type="dxa"/>
            <w:vAlign w:val="center"/>
          </w:tcPr>
          <w:p w:rsidR="00806C7E" w:rsidRDefault="00806C7E">
            <w:pPr>
              <w:tabs>
                <w:tab w:val="left" w:pos="708"/>
              </w:tabs>
              <w:jc w:val="both"/>
              <w:rPr>
                <w:rFonts w:eastAsia="Calibri"/>
                <w:sz w:val="24"/>
                <w:szCs w:val="24"/>
                <w:lang w:eastAsia="en-US"/>
              </w:rPr>
            </w:pPr>
            <w:r>
              <w:rPr>
                <w:sz w:val="24"/>
                <w:szCs w:val="24"/>
              </w:rPr>
              <w:t>Учебная практика (практика по получению первичных профессиональных умений и навыков)</w:t>
            </w:r>
          </w:p>
        </w:tc>
        <w:tc>
          <w:tcPr>
            <w:tcW w:w="1185" w:type="dxa"/>
            <w:vAlign w:val="center"/>
          </w:tcPr>
          <w:p w:rsidR="00806C7E" w:rsidRDefault="00806C7E">
            <w:pPr>
              <w:tabs>
                <w:tab w:val="left" w:pos="708"/>
              </w:tabs>
              <w:jc w:val="both"/>
              <w:rPr>
                <w:rFonts w:eastAsia="Calibri"/>
                <w:sz w:val="24"/>
                <w:szCs w:val="24"/>
                <w:lang w:eastAsia="en-US"/>
              </w:rPr>
            </w:pPr>
          </w:p>
          <w:p w:rsidR="00806C7E" w:rsidRDefault="00806C7E">
            <w:pPr>
              <w:tabs>
                <w:tab w:val="left" w:pos="708"/>
              </w:tabs>
              <w:jc w:val="both"/>
              <w:rPr>
                <w:rFonts w:eastAsia="Calibri"/>
                <w:sz w:val="24"/>
                <w:szCs w:val="24"/>
                <w:lang w:eastAsia="en-US"/>
              </w:rPr>
            </w:pPr>
            <w:r>
              <w:rPr>
                <w:rFonts w:eastAsia="Calibri"/>
                <w:sz w:val="24"/>
                <w:szCs w:val="24"/>
                <w:lang w:eastAsia="en-US"/>
              </w:rPr>
              <w:t>ОПК-7</w:t>
            </w:r>
          </w:p>
        </w:tc>
      </w:tr>
    </w:tbl>
    <w:p w:rsidR="005A360E" w:rsidRDefault="005A360E">
      <w:pPr>
        <w:contextualSpacing/>
        <w:jc w:val="both"/>
        <w:rPr>
          <w:rFonts w:eastAsia="Calibri"/>
          <w:b/>
          <w:spacing w:val="4"/>
          <w:sz w:val="24"/>
          <w:szCs w:val="24"/>
          <w:lang w:eastAsia="en-US"/>
        </w:rPr>
      </w:pPr>
    </w:p>
    <w:p w:rsidR="005A360E" w:rsidRDefault="00F818DF">
      <w:pPr>
        <w:ind w:firstLine="709"/>
        <w:contextualSpacing/>
        <w:jc w:val="both"/>
        <w:rPr>
          <w:rFonts w:eastAsia="Calibri"/>
          <w:b/>
          <w:spacing w:val="4"/>
          <w:sz w:val="24"/>
          <w:szCs w:val="24"/>
          <w:lang w:eastAsia="en-US"/>
        </w:rPr>
      </w:pPr>
      <w:r>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360E" w:rsidRDefault="005A360E">
      <w:pPr>
        <w:ind w:firstLine="709"/>
        <w:jc w:val="both"/>
        <w:rPr>
          <w:sz w:val="24"/>
          <w:szCs w:val="24"/>
          <w:lang w:eastAsia="en-US"/>
        </w:rPr>
      </w:pPr>
    </w:p>
    <w:p w:rsidR="005A360E" w:rsidRDefault="00F818DF">
      <w:pPr>
        <w:ind w:firstLine="709"/>
        <w:jc w:val="both"/>
        <w:rPr>
          <w:sz w:val="24"/>
          <w:szCs w:val="24"/>
          <w:lang w:eastAsia="en-US"/>
        </w:rPr>
      </w:pPr>
      <w:r>
        <w:rPr>
          <w:sz w:val="24"/>
          <w:szCs w:val="24"/>
          <w:lang w:eastAsia="en-US"/>
        </w:rPr>
        <w:t>Объем учебной дисциплины – 3 зачетных единицы – 108 академических часов</w:t>
      </w:r>
    </w:p>
    <w:p w:rsidR="005A360E" w:rsidRDefault="00F818DF">
      <w:pPr>
        <w:ind w:firstLine="709"/>
        <w:jc w:val="both"/>
        <w:rPr>
          <w:sz w:val="24"/>
          <w:szCs w:val="24"/>
          <w:lang w:eastAsia="en-US"/>
        </w:rPr>
      </w:pPr>
      <w:r>
        <w:rPr>
          <w:sz w:val="24"/>
          <w:szCs w:val="24"/>
          <w:lang w:eastAsia="en-US"/>
        </w:rPr>
        <w:t>Из них</w:t>
      </w:r>
      <w:r>
        <w:rPr>
          <w:sz w:val="24"/>
          <w:szCs w:val="24"/>
          <w:lang w:val="en-US" w:eastAsia="en-US"/>
        </w:rPr>
        <w:t>:</w:t>
      </w:r>
    </w:p>
    <w:p w:rsidR="005A360E" w:rsidRDefault="005A360E">
      <w:pPr>
        <w:ind w:firstLine="709"/>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5A360E">
        <w:tc>
          <w:tcPr>
            <w:tcW w:w="4365" w:type="dxa"/>
          </w:tcPr>
          <w:p w:rsidR="005A360E" w:rsidRDefault="005A360E">
            <w:pPr>
              <w:jc w:val="both"/>
              <w:rPr>
                <w:sz w:val="24"/>
                <w:szCs w:val="24"/>
                <w:lang w:eastAsia="en-US"/>
              </w:rPr>
            </w:pPr>
          </w:p>
        </w:tc>
        <w:tc>
          <w:tcPr>
            <w:tcW w:w="2693" w:type="dxa"/>
            <w:vAlign w:val="center"/>
          </w:tcPr>
          <w:p w:rsidR="005A360E" w:rsidRDefault="00F818DF">
            <w:pPr>
              <w:jc w:val="center"/>
              <w:rPr>
                <w:sz w:val="24"/>
                <w:szCs w:val="24"/>
                <w:lang w:eastAsia="en-US"/>
              </w:rPr>
            </w:pPr>
            <w:r>
              <w:rPr>
                <w:sz w:val="24"/>
                <w:szCs w:val="24"/>
                <w:lang w:eastAsia="en-US"/>
              </w:rPr>
              <w:t>Очная форма обучения</w:t>
            </w:r>
          </w:p>
        </w:tc>
        <w:tc>
          <w:tcPr>
            <w:tcW w:w="2517" w:type="dxa"/>
            <w:vAlign w:val="center"/>
          </w:tcPr>
          <w:p w:rsidR="005A360E" w:rsidRDefault="00F818DF">
            <w:pPr>
              <w:jc w:val="center"/>
              <w:rPr>
                <w:sz w:val="24"/>
                <w:szCs w:val="24"/>
                <w:lang w:eastAsia="en-US"/>
              </w:rPr>
            </w:pPr>
            <w:r>
              <w:rPr>
                <w:sz w:val="24"/>
                <w:szCs w:val="24"/>
                <w:lang w:eastAsia="en-US"/>
              </w:rPr>
              <w:t xml:space="preserve">Заочная форма </w:t>
            </w:r>
          </w:p>
          <w:p w:rsidR="005A360E" w:rsidRDefault="00F818DF">
            <w:pPr>
              <w:jc w:val="center"/>
              <w:rPr>
                <w:sz w:val="24"/>
                <w:szCs w:val="24"/>
                <w:lang w:eastAsia="en-US"/>
              </w:rPr>
            </w:pPr>
            <w:r>
              <w:rPr>
                <w:sz w:val="24"/>
                <w:szCs w:val="24"/>
                <w:lang w:eastAsia="en-US"/>
              </w:rPr>
              <w:t>обучения</w:t>
            </w:r>
          </w:p>
        </w:tc>
      </w:tr>
      <w:tr w:rsidR="005A360E">
        <w:tc>
          <w:tcPr>
            <w:tcW w:w="4365" w:type="dxa"/>
          </w:tcPr>
          <w:p w:rsidR="005A360E" w:rsidRDefault="00F818DF">
            <w:pPr>
              <w:jc w:val="both"/>
              <w:rPr>
                <w:sz w:val="24"/>
                <w:szCs w:val="24"/>
                <w:lang w:eastAsia="en-US"/>
              </w:rPr>
            </w:pPr>
            <w:r>
              <w:rPr>
                <w:sz w:val="24"/>
                <w:szCs w:val="24"/>
                <w:lang w:eastAsia="en-US"/>
              </w:rPr>
              <w:t>Контактная работа</w:t>
            </w:r>
          </w:p>
        </w:tc>
        <w:tc>
          <w:tcPr>
            <w:tcW w:w="2693" w:type="dxa"/>
            <w:vAlign w:val="center"/>
          </w:tcPr>
          <w:p w:rsidR="005A360E" w:rsidRDefault="00F818DF">
            <w:pPr>
              <w:jc w:val="center"/>
              <w:rPr>
                <w:sz w:val="24"/>
                <w:szCs w:val="24"/>
                <w:lang w:eastAsia="en-US"/>
              </w:rPr>
            </w:pPr>
            <w:r>
              <w:rPr>
                <w:sz w:val="24"/>
                <w:szCs w:val="24"/>
                <w:lang w:eastAsia="en-US"/>
              </w:rPr>
              <w:t>54</w:t>
            </w:r>
          </w:p>
        </w:tc>
        <w:tc>
          <w:tcPr>
            <w:tcW w:w="2517" w:type="dxa"/>
            <w:vAlign w:val="center"/>
          </w:tcPr>
          <w:p w:rsidR="005A360E" w:rsidRDefault="00F818DF">
            <w:pPr>
              <w:jc w:val="center"/>
              <w:rPr>
                <w:sz w:val="24"/>
                <w:szCs w:val="24"/>
                <w:lang w:eastAsia="en-US"/>
              </w:rPr>
            </w:pPr>
            <w:r>
              <w:rPr>
                <w:sz w:val="24"/>
                <w:szCs w:val="24"/>
                <w:lang w:eastAsia="en-US"/>
              </w:rPr>
              <w:t>6</w:t>
            </w:r>
          </w:p>
        </w:tc>
      </w:tr>
      <w:tr w:rsidR="005A360E">
        <w:tc>
          <w:tcPr>
            <w:tcW w:w="4365" w:type="dxa"/>
          </w:tcPr>
          <w:p w:rsidR="005A360E" w:rsidRDefault="00F818DF">
            <w:pPr>
              <w:jc w:val="both"/>
              <w:rPr>
                <w:i/>
                <w:iCs/>
                <w:sz w:val="24"/>
                <w:szCs w:val="24"/>
                <w:lang w:eastAsia="en-US"/>
              </w:rPr>
            </w:pPr>
            <w:r>
              <w:rPr>
                <w:i/>
                <w:iCs/>
                <w:sz w:val="24"/>
                <w:szCs w:val="24"/>
                <w:lang w:eastAsia="en-US"/>
              </w:rPr>
              <w:t>Лекций</w:t>
            </w:r>
          </w:p>
        </w:tc>
        <w:tc>
          <w:tcPr>
            <w:tcW w:w="2693" w:type="dxa"/>
            <w:vAlign w:val="center"/>
          </w:tcPr>
          <w:p w:rsidR="005A360E" w:rsidRDefault="00F818DF">
            <w:pPr>
              <w:jc w:val="center"/>
              <w:rPr>
                <w:sz w:val="24"/>
                <w:szCs w:val="24"/>
                <w:lang w:eastAsia="en-US"/>
              </w:rPr>
            </w:pPr>
            <w:r>
              <w:rPr>
                <w:sz w:val="24"/>
                <w:szCs w:val="24"/>
                <w:lang w:eastAsia="en-US"/>
              </w:rPr>
              <w:t>18</w:t>
            </w:r>
          </w:p>
        </w:tc>
        <w:tc>
          <w:tcPr>
            <w:tcW w:w="2517" w:type="dxa"/>
            <w:vAlign w:val="center"/>
          </w:tcPr>
          <w:p w:rsidR="005A360E" w:rsidRDefault="00F818DF">
            <w:pPr>
              <w:jc w:val="center"/>
              <w:rPr>
                <w:sz w:val="24"/>
                <w:szCs w:val="24"/>
                <w:lang w:eastAsia="en-US"/>
              </w:rPr>
            </w:pPr>
            <w:r>
              <w:rPr>
                <w:sz w:val="24"/>
                <w:szCs w:val="24"/>
                <w:lang w:eastAsia="en-US"/>
              </w:rPr>
              <w:t>2</w:t>
            </w:r>
          </w:p>
        </w:tc>
      </w:tr>
      <w:tr w:rsidR="005A360E">
        <w:tc>
          <w:tcPr>
            <w:tcW w:w="4365" w:type="dxa"/>
          </w:tcPr>
          <w:p w:rsidR="005A360E" w:rsidRDefault="00F818DF">
            <w:pPr>
              <w:jc w:val="both"/>
              <w:rPr>
                <w:i/>
                <w:iCs/>
                <w:sz w:val="24"/>
                <w:szCs w:val="24"/>
                <w:lang w:eastAsia="en-US"/>
              </w:rPr>
            </w:pPr>
            <w:r>
              <w:rPr>
                <w:i/>
                <w:iCs/>
                <w:sz w:val="24"/>
                <w:szCs w:val="24"/>
                <w:lang w:eastAsia="en-US"/>
              </w:rPr>
              <w:t>Лабораторных работ</w:t>
            </w:r>
          </w:p>
        </w:tc>
        <w:tc>
          <w:tcPr>
            <w:tcW w:w="2693" w:type="dxa"/>
            <w:vAlign w:val="center"/>
          </w:tcPr>
          <w:p w:rsidR="005A360E" w:rsidRDefault="00F818DF">
            <w:pPr>
              <w:jc w:val="center"/>
              <w:rPr>
                <w:sz w:val="24"/>
                <w:szCs w:val="24"/>
                <w:lang w:eastAsia="en-US"/>
              </w:rPr>
            </w:pPr>
            <w:r>
              <w:rPr>
                <w:sz w:val="24"/>
                <w:szCs w:val="24"/>
                <w:lang w:eastAsia="en-US"/>
              </w:rPr>
              <w:t>-</w:t>
            </w:r>
          </w:p>
        </w:tc>
        <w:tc>
          <w:tcPr>
            <w:tcW w:w="2517" w:type="dxa"/>
            <w:vAlign w:val="center"/>
          </w:tcPr>
          <w:p w:rsidR="005A360E" w:rsidRDefault="00F818DF">
            <w:pPr>
              <w:jc w:val="center"/>
              <w:rPr>
                <w:sz w:val="24"/>
                <w:szCs w:val="24"/>
                <w:lang w:eastAsia="en-US"/>
              </w:rPr>
            </w:pPr>
            <w:r>
              <w:rPr>
                <w:sz w:val="24"/>
                <w:szCs w:val="24"/>
                <w:lang w:eastAsia="en-US"/>
              </w:rPr>
              <w:t>-</w:t>
            </w:r>
          </w:p>
        </w:tc>
      </w:tr>
      <w:tr w:rsidR="005A360E">
        <w:tc>
          <w:tcPr>
            <w:tcW w:w="4365" w:type="dxa"/>
          </w:tcPr>
          <w:p w:rsidR="005A360E" w:rsidRDefault="00F818DF">
            <w:pPr>
              <w:jc w:val="both"/>
              <w:rPr>
                <w:i/>
                <w:iCs/>
                <w:sz w:val="24"/>
                <w:szCs w:val="24"/>
                <w:lang w:eastAsia="en-US"/>
              </w:rPr>
            </w:pPr>
            <w:r>
              <w:rPr>
                <w:i/>
                <w:iCs/>
                <w:sz w:val="24"/>
                <w:szCs w:val="24"/>
                <w:lang w:eastAsia="en-US"/>
              </w:rPr>
              <w:t>Практических занятий</w:t>
            </w:r>
          </w:p>
        </w:tc>
        <w:tc>
          <w:tcPr>
            <w:tcW w:w="2693" w:type="dxa"/>
            <w:vAlign w:val="center"/>
          </w:tcPr>
          <w:p w:rsidR="005A360E" w:rsidRDefault="00F818DF">
            <w:pPr>
              <w:jc w:val="center"/>
              <w:rPr>
                <w:sz w:val="24"/>
                <w:szCs w:val="24"/>
                <w:lang w:eastAsia="en-US"/>
              </w:rPr>
            </w:pPr>
            <w:r>
              <w:rPr>
                <w:sz w:val="24"/>
                <w:szCs w:val="24"/>
                <w:lang w:eastAsia="en-US"/>
              </w:rPr>
              <w:t>36</w:t>
            </w:r>
          </w:p>
        </w:tc>
        <w:tc>
          <w:tcPr>
            <w:tcW w:w="2517" w:type="dxa"/>
            <w:vAlign w:val="center"/>
          </w:tcPr>
          <w:p w:rsidR="005A360E" w:rsidRDefault="00F818DF">
            <w:pPr>
              <w:jc w:val="center"/>
              <w:rPr>
                <w:sz w:val="24"/>
                <w:szCs w:val="24"/>
                <w:lang w:eastAsia="en-US"/>
              </w:rPr>
            </w:pPr>
            <w:r>
              <w:rPr>
                <w:sz w:val="24"/>
                <w:szCs w:val="24"/>
                <w:lang w:eastAsia="en-US"/>
              </w:rPr>
              <w:t>4</w:t>
            </w:r>
          </w:p>
        </w:tc>
      </w:tr>
      <w:tr w:rsidR="005A360E">
        <w:tc>
          <w:tcPr>
            <w:tcW w:w="4365" w:type="dxa"/>
          </w:tcPr>
          <w:p w:rsidR="005A360E" w:rsidRDefault="00F818DF">
            <w:pPr>
              <w:jc w:val="both"/>
              <w:rPr>
                <w:sz w:val="24"/>
                <w:szCs w:val="24"/>
                <w:lang w:eastAsia="en-US"/>
              </w:rPr>
            </w:pPr>
            <w:r>
              <w:rPr>
                <w:sz w:val="24"/>
                <w:szCs w:val="24"/>
                <w:lang w:eastAsia="en-US"/>
              </w:rPr>
              <w:t>Самостоятельная работа обучающихся</w:t>
            </w:r>
          </w:p>
        </w:tc>
        <w:tc>
          <w:tcPr>
            <w:tcW w:w="2693" w:type="dxa"/>
            <w:vAlign w:val="center"/>
          </w:tcPr>
          <w:p w:rsidR="005A360E" w:rsidRDefault="00F818DF">
            <w:pPr>
              <w:jc w:val="center"/>
              <w:rPr>
                <w:sz w:val="24"/>
                <w:szCs w:val="24"/>
                <w:lang w:eastAsia="en-US"/>
              </w:rPr>
            </w:pPr>
            <w:r>
              <w:rPr>
                <w:sz w:val="24"/>
                <w:szCs w:val="24"/>
                <w:lang w:eastAsia="en-US"/>
              </w:rPr>
              <w:t>27</w:t>
            </w:r>
          </w:p>
        </w:tc>
        <w:tc>
          <w:tcPr>
            <w:tcW w:w="2517" w:type="dxa"/>
            <w:vAlign w:val="center"/>
          </w:tcPr>
          <w:p w:rsidR="005A360E" w:rsidRDefault="00F818DF">
            <w:pPr>
              <w:jc w:val="center"/>
              <w:rPr>
                <w:sz w:val="24"/>
                <w:szCs w:val="24"/>
                <w:lang w:eastAsia="en-US"/>
              </w:rPr>
            </w:pPr>
            <w:r>
              <w:rPr>
                <w:sz w:val="24"/>
                <w:szCs w:val="24"/>
                <w:lang w:eastAsia="en-US"/>
              </w:rPr>
              <w:t>93</w:t>
            </w:r>
          </w:p>
        </w:tc>
      </w:tr>
      <w:tr w:rsidR="005A360E">
        <w:tc>
          <w:tcPr>
            <w:tcW w:w="4365" w:type="dxa"/>
          </w:tcPr>
          <w:p w:rsidR="005A360E" w:rsidRDefault="00F818DF">
            <w:pPr>
              <w:jc w:val="both"/>
              <w:rPr>
                <w:sz w:val="24"/>
                <w:szCs w:val="24"/>
                <w:lang w:eastAsia="en-US"/>
              </w:rPr>
            </w:pPr>
            <w:r>
              <w:rPr>
                <w:sz w:val="24"/>
                <w:szCs w:val="24"/>
                <w:lang w:eastAsia="en-US"/>
              </w:rPr>
              <w:t>Контроль</w:t>
            </w:r>
          </w:p>
        </w:tc>
        <w:tc>
          <w:tcPr>
            <w:tcW w:w="2693" w:type="dxa"/>
            <w:vAlign w:val="center"/>
          </w:tcPr>
          <w:p w:rsidR="005A360E" w:rsidRDefault="00F818DF">
            <w:pPr>
              <w:jc w:val="center"/>
              <w:rPr>
                <w:sz w:val="24"/>
                <w:szCs w:val="24"/>
                <w:lang w:eastAsia="en-US"/>
              </w:rPr>
            </w:pPr>
            <w:r>
              <w:rPr>
                <w:sz w:val="24"/>
                <w:szCs w:val="24"/>
                <w:lang w:eastAsia="en-US"/>
              </w:rPr>
              <w:t>27</w:t>
            </w:r>
          </w:p>
        </w:tc>
        <w:tc>
          <w:tcPr>
            <w:tcW w:w="2517" w:type="dxa"/>
            <w:vAlign w:val="center"/>
          </w:tcPr>
          <w:p w:rsidR="005A360E" w:rsidRDefault="00F818DF">
            <w:pPr>
              <w:jc w:val="center"/>
              <w:rPr>
                <w:sz w:val="24"/>
                <w:szCs w:val="24"/>
                <w:lang w:eastAsia="en-US"/>
              </w:rPr>
            </w:pPr>
            <w:r>
              <w:rPr>
                <w:sz w:val="24"/>
                <w:szCs w:val="24"/>
                <w:lang w:eastAsia="en-US"/>
              </w:rPr>
              <w:t>9</w:t>
            </w:r>
          </w:p>
        </w:tc>
      </w:tr>
      <w:tr w:rsidR="005A360E">
        <w:tc>
          <w:tcPr>
            <w:tcW w:w="4365" w:type="dxa"/>
            <w:vAlign w:val="center"/>
          </w:tcPr>
          <w:p w:rsidR="005A360E" w:rsidRDefault="00F818DF">
            <w:pPr>
              <w:rPr>
                <w:sz w:val="24"/>
                <w:szCs w:val="24"/>
                <w:lang w:eastAsia="en-US"/>
              </w:rPr>
            </w:pPr>
            <w:r>
              <w:rPr>
                <w:sz w:val="24"/>
                <w:szCs w:val="24"/>
                <w:lang w:eastAsia="en-US"/>
              </w:rPr>
              <w:t>Формы промежуточной аттестации</w:t>
            </w:r>
          </w:p>
        </w:tc>
        <w:tc>
          <w:tcPr>
            <w:tcW w:w="2693" w:type="dxa"/>
            <w:vAlign w:val="center"/>
          </w:tcPr>
          <w:p w:rsidR="005A360E" w:rsidRDefault="00F818DF">
            <w:pPr>
              <w:jc w:val="center"/>
              <w:rPr>
                <w:sz w:val="24"/>
                <w:szCs w:val="24"/>
                <w:lang w:eastAsia="en-US"/>
              </w:rPr>
            </w:pPr>
            <w:r>
              <w:rPr>
                <w:sz w:val="24"/>
                <w:szCs w:val="24"/>
                <w:lang w:eastAsia="en-US"/>
              </w:rPr>
              <w:t>экзамен в 1 семестре</w:t>
            </w:r>
          </w:p>
        </w:tc>
        <w:tc>
          <w:tcPr>
            <w:tcW w:w="2517" w:type="dxa"/>
            <w:vAlign w:val="center"/>
          </w:tcPr>
          <w:p w:rsidR="005A360E" w:rsidRDefault="00F818DF">
            <w:pPr>
              <w:jc w:val="center"/>
              <w:rPr>
                <w:sz w:val="24"/>
                <w:szCs w:val="24"/>
                <w:lang w:eastAsia="en-US"/>
              </w:rPr>
            </w:pPr>
            <w:r>
              <w:rPr>
                <w:sz w:val="24"/>
                <w:szCs w:val="24"/>
                <w:lang w:eastAsia="en-US"/>
              </w:rPr>
              <w:t>экзамен во 2 семестре</w:t>
            </w:r>
          </w:p>
        </w:tc>
      </w:tr>
    </w:tbl>
    <w:p w:rsidR="005A360E" w:rsidRDefault="005A360E">
      <w:pPr>
        <w:keepNext/>
        <w:ind w:firstLine="709"/>
        <w:jc w:val="both"/>
        <w:rPr>
          <w:b/>
          <w:sz w:val="24"/>
          <w:szCs w:val="24"/>
        </w:rPr>
      </w:pPr>
    </w:p>
    <w:p w:rsidR="005A360E" w:rsidRDefault="00F818DF">
      <w:pPr>
        <w:keepNext/>
        <w:ind w:firstLine="709"/>
        <w:jc w:val="both"/>
        <w:rPr>
          <w:rFonts w:eastAsia="Calibri"/>
          <w:b/>
          <w:sz w:val="24"/>
          <w:szCs w:val="24"/>
        </w:rPr>
      </w:pPr>
      <w:r>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360E" w:rsidRDefault="005A360E">
      <w:pPr>
        <w:keepNext/>
        <w:ind w:firstLine="709"/>
        <w:contextualSpacing/>
        <w:jc w:val="both"/>
        <w:rPr>
          <w:rFonts w:eastAsia="Calibri"/>
          <w:b/>
          <w:sz w:val="24"/>
          <w:szCs w:val="24"/>
        </w:rPr>
      </w:pPr>
    </w:p>
    <w:p w:rsidR="005A360E" w:rsidRDefault="00F818DF">
      <w:pPr>
        <w:tabs>
          <w:tab w:val="left" w:pos="900"/>
        </w:tabs>
        <w:ind w:firstLine="709"/>
        <w:jc w:val="both"/>
        <w:rPr>
          <w:b/>
          <w:sz w:val="24"/>
          <w:szCs w:val="24"/>
        </w:rPr>
      </w:pPr>
      <w:r>
        <w:rPr>
          <w:b/>
          <w:sz w:val="24"/>
          <w:szCs w:val="24"/>
        </w:rPr>
        <w:t>5.1. Тематический план для 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5A360E">
        <w:trPr>
          <w:trHeight w:val="240"/>
        </w:trPr>
        <w:tc>
          <w:tcPr>
            <w:tcW w:w="10809" w:type="dxa"/>
            <w:tcBorders>
              <w:top w:val="nil"/>
              <w:left w:val="nil"/>
              <w:bottom w:val="nil"/>
              <w:right w:val="nil"/>
            </w:tcBorders>
            <w:shd w:val="clear" w:color="auto" w:fill="FFFFFF"/>
          </w:tcPr>
          <w:p w:rsidR="005A360E" w:rsidRDefault="005A360E">
            <w:pPr>
              <w:rPr>
                <w:sz w:val="24"/>
                <w:szCs w:val="24"/>
              </w:rPr>
            </w:pPr>
          </w:p>
        </w:tc>
      </w:tr>
      <w:tr w:rsidR="005A360E">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5A360E" w:rsidRDefault="00F818DF">
            <w:pPr>
              <w:spacing w:line="218" w:lineRule="exact"/>
              <w:ind w:left="15" w:right="15"/>
              <w:jc w:val="center"/>
              <w:rPr>
                <w:b/>
                <w:bCs/>
                <w:sz w:val="24"/>
                <w:szCs w:val="24"/>
              </w:rPr>
            </w:pPr>
            <w:r>
              <w:rPr>
                <w:b/>
                <w:bCs/>
                <w:sz w:val="24"/>
                <w:szCs w:val="24"/>
              </w:rPr>
              <w:t>СТРУКТУРА И СОДЕРЖАНИЕ ДИСЦИПЛИНЫ (МОДУЛЯ)</w:t>
            </w:r>
          </w:p>
        </w:tc>
      </w:tr>
      <w:tr w:rsidR="005A360E">
        <w:trPr>
          <w:trHeight w:val="276"/>
        </w:trPr>
        <w:tc>
          <w:tcPr>
            <w:tcW w:w="10809" w:type="dxa"/>
            <w:vMerge/>
            <w:tcBorders>
              <w:top w:val="single" w:sz="8" w:space="0" w:color="000000"/>
              <w:left w:val="single" w:sz="8" w:space="0" w:color="000000"/>
              <w:bottom w:val="single" w:sz="8" w:space="0" w:color="000000"/>
              <w:right w:val="single" w:sz="8" w:space="0" w:color="000000"/>
            </w:tcBorders>
          </w:tcPr>
          <w:p w:rsidR="005A360E" w:rsidRDefault="005A360E">
            <w:pPr>
              <w:rPr>
                <w:sz w:val="24"/>
                <w:szCs w:val="24"/>
              </w:rPr>
            </w:pPr>
          </w:p>
        </w:tc>
      </w:tr>
      <w:tr w:rsidR="005A360E">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p w:rsidR="005A360E" w:rsidRDefault="00F818DF">
            <w:pPr>
              <w:rPr>
                <w:b/>
                <w:sz w:val="24"/>
                <w:szCs w:val="24"/>
              </w:rPr>
            </w:pPr>
            <w:r>
              <w:rPr>
                <w:b/>
                <w:sz w:val="24"/>
                <w:szCs w:val="24"/>
              </w:rPr>
              <w:t xml:space="preserve">Семестр 1 </w:t>
            </w:r>
          </w:p>
        </w:tc>
      </w:tr>
      <w:tr w:rsidR="005A360E">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4A0" w:firstRow="1" w:lastRow="0" w:firstColumn="1" w:lastColumn="0" w:noHBand="0" w:noVBand="1"/>
            </w:tblPr>
            <w:tblGrid>
              <w:gridCol w:w="3944"/>
              <w:gridCol w:w="2096"/>
              <w:gridCol w:w="440"/>
              <w:gridCol w:w="680"/>
              <w:gridCol w:w="680"/>
              <w:gridCol w:w="680"/>
              <w:gridCol w:w="680"/>
              <w:gridCol w:w="780"/>
            </w:tblGrid>
            <w:tr w:rsidR="005A360E" w:rsidTr="00806C7E">
              <w:trPr>
                <w:trHeight w:val="510"/>
              </w:trPr>
              <w:tc>
                <w:tcPr>
                  <w:tcW w:w="3944" w:type="dxa"/>
                  <w:tcBorders>
                    <w:top w:val="single" w:sz="8" w:space="0" w:color="auto"/>
                    <w:left w:val="single" w:sz="8" w:space="0" w:color="auto"/>
                    <w:bottom w:val="single" w:sz="8" w:space="0" w:color="auto"/>
                    <w:right w:val="single" w:sz="8" w:space="0" w:color="auto"/>
                  </w:tcBorders>
                  <w:vAlign w:val="center"/>
                  <w:hideMark/>
                </w:tcPr>
                <w:p w:rsidR="005A360E" w:rsidRDefault="00F818DF">
                  <w:pPr>
                    <w:jc w:val="center"/>
                    <w:rPr>
                      <w:sz w:val="24"/>
                      <w:szCs w:val="24"/>
                    </w:rPr>
                  </w:pPr>
                  <w:r>
                    <w:rPr>
                      <w:sz w:val="24"/>
                      <w:szCs w:val="24"/>
                    </w:rPr>
                    <w:t>Наименование раздела дисциплины</w:t>
                  </w:r>
                </w:p>
              </w:tc>
              <w:tc>
                <w:tcPr>
                  <w:tcW w:w="2536" w:type="dxa"/>
                  <w:gridSpan w:val="2"/>
                  <w:tcBorders>
                    <w:top w:val="single" w:sz="8" w:space="0" w:color="auto"/>
                    <w:left w:val="nil"/>
                    <w:bottom w:val="single" w:sz="8" w:space="0" w:color="auto"/>
                    <w:right w:val="single" w:sz="8" w:space="0" w:color="000000"/>
                  </w:tcBorders>
                  <w:vAlign w:val="center"/>
                  <w:hideMark/>
                </w:tcPr>
                <w:p w:rsidR="005A360E" w:rsidRDefault="005A360E">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5A360E" w:rsidRDefault="00F818DF">
                  <w:pPr>
                    <w:jc w:val="center"/>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5A360E" w:rsidRDefault="00F818DF">
                  <w:pPr>
                    <w:jc w:val="center"/>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5A360E" w:rsidRDefault="00F818DF">
                  <w:pPr>
                    <w:jc w:val="center"/>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5A360E" w:rsidRDefault="00F818DF">
                  <w:pPr>
                    <w:jc w:val="center"/>
                    <w:rPr>
                      <w:sz w:val="24"/>
                      <w:szCs w:val="24"/>
                    </w:rPr>
                  </w:pPr>
                  <w:r>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5A360E" w:rsidRDefault="00F818DF">
                  <w:pPr>
                    <w:jc w:val="center"/>
                    <w:rPr>
                      <w:b/>
                      <w:bCs/>
                      <w:sz w:val="24"/>
                      <w:szCs w:val="24"/>
                    </w:rPr>
                  </w:pPr>
                  <w:r>
                    <w:rPr>
                      <w:b/>
                      <w:bCs/>
                      <w:sz w:val="24"/>
                      <w:szCs w:val="24"/>
                    </w:rPr>
                    <w:t>Всего</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bCs/>
                      <w:sz w:val="24"/>
                      <w:szCs w:val="24"/>
                    </w:rPr>
                    <w:t>Конфликтология. Философско-социологические и психологические традиции изучения конфликтов</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8</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0</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Предмет науки о конфликте и методы исследования</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8</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0</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Структура и динамика конфликта.</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8</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0</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Функции и развитие конфликта</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4</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10</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0</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 xml:space="preserve"> Внутриличностный конфликт</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8</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0</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Межличностный конфликт</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8</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4</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Конфликты в организации</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4</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10</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2</w:t>
                  </w:r>
                </w:p>
              </w:tc>
            </w:tr>
            <w:tr w:rsidR="00806C7E" w:rsidTr="00806C7E">
              <w:trPr>
                <w:trHeight w:val="810"/>
              </w:trPr>
              <w:tc>
                <w:tcPr>
                  <w:tcW w:w="3944" w:type="dxa"/>
                  <w:vMerge w:val="restart"/>
                  <w:tcBorders>
                    <w:top w:val="nil"/>
                    <w:left w:val="single" w:sz="8" w:space="0" w:color="auto"/>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Межгрупповые конфликты</w:t>
                  </w: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sz w:val="24"/>
                      <w:szCs w:val="24"/>
                    </w:rPr>
                  </w:pP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806C7E" w:rsidRDefault="00806C7E">
                  <w:pPr>
                    <w:jc w:val="center"/>
                    <w:rPr>
                      <w:sz w:val="24"/>
                      <w:szCs w:val="24"/>
                    </w:rPr>
                  </w:pPr>
                  <w:r>
                    <w:rPr>
                      <w:sz w:val="24"/>
                      <w:szCs w:val="24"/>
                    </w:rPr>
                    <w:t>4</w:t>
                  </w: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sz w:val="24"/>
                      <w:szCs w:val="24"/>
                    </w:rPr>
                  </w:pPr>
                  <w:r>
                    <w:rPr>
                      <w:b/>
                      <w:bCs/>
                      <w:sz w:val="24"/>
                      <w:szCs w:val="24"/>
                    </w:rPr>
                    <w:t>10</w:t>
                  </w:r>
                </w:p>
              </w:tc>
            </w:tr>
            <w:tr w:rsidR="00806C7E" w:rsidTr="00806C7E">
              <w:trPr>
                <w:trHeight w:val="810"/>
              </w:trPr>
              <w:tc>
                <w:tcPr>
                  <w:tcW w:w="3944" w:type="dxa"/>
                  <w:vMerge/>
                  <w:tcBorders>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2</w:t>
                  </w:r>
                </w:p>
              </w:tc>
            </w:tr>
            <w:tr w:rsidR="00806C7E" w:rsidTr="00806C7E">
              <w:trPr>
                <w:trHeight w:val="810"/>
              </w:trPr>
              <w:tc>
                <w:tcPr>
                  <w:tcW w:w="3944" w:type="dxa"/>
                  <w:vMerge w:val="restart"/>
                  <w:tcBorders>
                    <w:top w:val="nil"/>
                    <w:left w:val="single" w:sz="8" w:space="0" w:color="auto"/>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Модели управления развитием конфликтов</w:t>
                  </w: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sz w:val="24"/>
                      <w:szCs w:val="24"/>
                    </w:rPr>
                  </w:pP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806C7E" w:rsidRDefault="00806C7E">
                  <w:pPr>
                    <w:jc w:val="center"/>
                    <w:rPr>
                      <w:sz w:val="24"/>
                      <w:szCs w:val="24"/>
                    </w:rPr>
                  </w:pPr>
                  <w:r>
                    <w:rPr>
                      <w:sz w:val="24"/>
                      <w:szCs w:val="24"/>
                    </w:rPr>
                    <w:t>5</w:t>
                  </w: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sz w:val="24"/>
                      <w:szCs w:val="24"/>
                    </w:rPr>
                  </w:pPr>
                  <w:r>
                    <w:rPr>
                      <w:b/>
                      <w:bCs/>
                      <w:sz w:val="24"/>
                      <w:szCs w:val="24"/>
                    </w:rPr>
                    <w:t>11</w:t>
                  </w:r>
                </w:p>
              </w:tc>
            </w:tr>
            <w:tr w:rsidR="00806C7E" w:rsidTr="00806C7E">
              <w:trPr>
                <w:trHeight w:val="810"/>
              </w:trPr>
              <w:tc>
                <w:tcPr>
                  <w:tcW w:w="3944" w:type="dxa"/>
                  <w:vMerge/>
                  <w:tcBorders>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2</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jc w:val="center"/>
                    <w:rPr>
                      <w:sz w:val="24"/>
                      <w:szCs w:val="24"/>
                    </w:rPr>
                  </w:pPr>
                  <w:r>
                    <w:rPr>
                      <w:sz w:val="24"/>
                      <w:szCs w:val="24"/>
                    </w:rPr>
                    <w:t>Всего</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18</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0</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36</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27</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81</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8</w:t>
                  </w:r>
                </w:p>
              </w:tc>
            </w:tr>
            <w:tr w:rsidR="005A360E" w:rsidTr="00806C7E">
              <w:trPr>
                <w:trHeight w:val="810"/>
              </w:trPr>
              <w:tc>
                <w:tcPr>
                  <w:tcW w:w="3944" w:type="dxa"/>
                  <w:tcBorders>
                    <w:top w:val="nil"/>
                    <w:left w:val="single" w:sz="8" w:space="0" w:color="auto"/>
                    <w:bottom w:val="single" w:sz="8" w:space="0" w:color="auto"/>
                    <w:right w:val="single" w:sz="8" w:space="0" w:color="auto"/>
                  </w:tcBorders>
                  <w:vAlign w:val="center"/>
                  <w:hideMark/>
                </w:tcPr>
                <w:p w:rsidR="005A360E" w:rsidRDefault="00F818DF">
                  <w:pPr>
                    <w:jc w:val="center"/>
                    <w:rPr>
                      <w:sz w:val="24"/>
                      <w:szCs w:val="24"/>
                    </w:rPr>
                  </w:pPr>
                  <w:r>
                    <w:rPr>
                      <w:sz w:val="24"/>
                      <w:szCs w:val="24"/>
                    </w:rPr>
                    <w:lastRenderedPageBreak/>
                    <w:t>Контроль (экзамен)</w:t>
                  </w:r>
                </w:p>
              </w:tc>
              <w:tc>
                <w:tcPr>
                  <w:tcW w:w="2096" w:type="dxa"/>
                  <w:tcBorders>
                    <w:top w:val="nil"/>
                    <w:left w:val="nil"/>
                    <w:bottom w:val="single" w:sz="8" w:space="0" w:color="auto"/>
                    <w:right w:val="nil"/>
                  </w:tcBorders>
                  <w:shd w:val="clear" w:color="000000" w:fill="595959"/>
                  <w:vAlign w:val="center"/>
                  <w:hideMark/>
                </w:tcPr>
                <w:p w:rsidR="005A360E" w:rsidRDefault="00F818DF">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5A360E" w:rsidRDefault="00F818DF">
                  <w:pPr>
                    <w:jc w:val="center"/>
                    <w:rPr>
                      <w:sz w:val="24"/>
                      <w:szCs w:val="24"/>
                    </w:rPr>
                  </w:pPr>
                  <w:r>
                    <w:rPr>
                      <w:sz w:val="24"/>
                      <w:szCs w:val="24"/>
                    </w:rPr>
                    <w:t> </w:t>
                  </w:r>
                </w:p>
              </w:tc>
              <w:tc>
                <w:tcPr>
                  <w:tcW w:w="680" w:type="dxa"/>
                  <w:tcBorders>
                    <w:top w:val="nil"/>
                    <w:left w:val="nil"/>
                    <w:bottom w:val="single" w:sz="8" w:space="0" w:color="auto"/>
                    <w:right w:val="nil"/>
                  </w:tcBorders>
                  <w:shd w:val="clear" w:color="000000" w:fill="595959"/>
                  <w:vAlign w:val="center"/>
                  <w:hideMark/>
                </w:tcPr>
                <w:p w:rsidR="005A360E" w:rsidRDefault="00F818DF">
                  <w:pPr>
                    <w:jc w:val="center"/>
                    <w:rPr>
                      <w:sz w:val="24"/>
                      <w:szCs w:val="24"/>
                    </w:rPr>
                  </w:pPr>
                  <w:r>
                    <w:rPr>
                      <w:sz w:val="24"/>
                      <w:szCs w:val="24"/>
                    </w:rPr>
                    <w:t> </w:t>
                  </w:r>
                </w:p>
              </w:tc>
              <w:tc>
                <w:tcPr>
                  <w:tcW w:w="680" w:type="dxa"/>
                  <w:tcBorders>
                    <w:top w:val="nil"/>
                    <w:left w:val="nil"/>
                    <w:bottom w:val="single" w:sz="8" w:space="0" w:color="auto"/>
                    <w:right w:val="nil"/>
                  </w:tcBorders>
                  <w:shd w:val="clear" w:color="000000" w:fill="595959"/>
                  <w:vAlign w:val="center"/>
                  <w:hideMark/>
                </w:tcPr>
                <w:p w:rsidR="005A360E" w:rsidRDefault="00F818DF">
                  <w:pPr>
                    <w:jc w:val="center"/>
                    <w:rPr>
                      <w:sz w:val="24"/>
                      <w:szCs w:val="24"/>
                    </w:rPr>
                  </w:pPr>
                  <w:r>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A360E" w:rsidRDefault="00F818DF">
                  <w:pPr>
                    <w:jc w:val="center"/>
                    <w:rPr>
                      <w:sz w:val="24"/>
                      <w:szCs w:val="24"/>
                    </w:rPr>
                  </w:pPr>
                  <w:r>
                    <w:rPr>
                      <w:sz w:val="24"/>
                      <w:szCs w:val="24"/>
                    </w:rPr>
                    <w:t> </w:t>
                  </w:r>
                </w:p>
              </w:tc>
              <w:tc>
                <w:tcPr>
                  <w:tcW w:w="780" w:type="dxa"/>
                  <w:tcBorders>
                    <w:top w:val="nil"/>
                    <w:left w:val="nil"/>
                    <w:bottom w:val="single" w:sz="8" w:space="0" w:color="auto"/>
                    <w:right w:val="single" w:sz="8" w:space="0" w:color="auto"/>
                  </w:tcBorders>
                  <w:vAlign w:val="center"/>
                  <w:hideMark/>
                </w:tcPr>
                <w:p w:rsidR="005A360E" w:rsidRDefault="00F818DF">
                  <w:pPr>
                    <w:jc w:val="center"/>
                    <w:rPr>
                      <w:b/>
                      <w:bCs/>
                      <w:sz w:val="24"/>
                      <w:szCs w:val="24"/>
                    </w:rPr>
                  </w:pPr>
                  <w:r>
                    <w:rPr>
                      <w:b/>
                      <w:bCs/>
                      <w:sz w:val="24"/>
                      <w:szCs w:val="24"/>
                    </w:rPr>
                    <w:t>27</w:t>
                  </w:r>
                </w:p>
              </w:tc>
            </w:tr>
            <w:tr w:rsidR="005A360E" w:rsidTr="00806C7E">
              <w:trPr>
                <w:trHeight w:val="810"/>
              </w:trPr>
              <w:tc>
                <w:tcPr>
                  <w:tcW w:w="3944" w:type="dxa"/>
                  <w:tcBorders>
                    <w:top w:val="nil"/>
                    <w:left w:val="single" w:sz="8" w:space="0" w:color="auto"/>
                    <w:bottom w:val="single" w:sz="8" w:space="0" w:color="auto"/>
                    <w:right w:val="single" w:sz="8" w:space="0" w:color="auto"/>
                  </w:tcBorders>
                  <w:vAlign w:val="center"/>
                  <w:hideMark/>
                </w:tcPr>
                <w:p w:rsidR="005A360E" w:rsidRDefault="00F818DF">
                  <w:pPr>
                    <w:jc w:val="center"/>
                    <w:rPr>
                      <w:sz w:val="24"/>
                      <w:szCs w:val="24"/>
                    </w:rPr>
                  </w:pPr>
                  <w:r>
                    <w:rPr>
                      <w:sz w:val="24"/>
                      <w:szCs w:val="24"/>
                    </w:rPr>
                    <w:t>Итого с экзаменом</w:t>
                  </w:r>
                </w:p>
              </w:tc>
              <w:tc>
                <w:tcPr>
                  <w:tcW w:w="2536" w:type="dxa"/>
                  <w:gridSpan w:val="2"/>
                  <w:tcBorders>
                    <w:top w:val="single" w:sz="8" w:space="0" w:color="auto"/>
                    <w:left w:val="nil"/>
                    <w:bottom w:val="single" w:sz="8" w:space="0" w:color="auto"/>
                    <w:right w:val="nil"/>
                  </w:tcBorders>
                  <w:shd w:val="clear" w:color="000000" w:fill="595959"/>
                  <w:vAlign w:val="center"/>
                  <w:hideMark/>
                </w:tcPr>
                <w:p w:rsidR="005A360E" w:rsidRDefault="00F818DF">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A360E" w:rsidRDefault="00F818DF">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A360E" w:rsidRDefault="00F818DF">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A360E" w:rsidRDefault="00F818DF">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A360E" w:rsidRDefault="00F818DF">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A360E" w:rsidRDefault="00F818DF">
                  <w:pPr>
                    <w:jc w:val="center"/>
                    <w:rPr>
                      <w:b/>
                      <w:bCs/>
                      <w:iCs/>
                      <w:sz w:val="24"/>
                      <w:szCs w:val="24"/>
                    </w:rPr>
                  </w:pPr>
                  <w:r>
                    <w:rPr>
                      <w:b/>
                      <w:bCs/>
                      <w:iCs/>
                      <w:sz w:val="24"/>
                      <w:szCs w:val="24"/>
                    </w:rPr>
                    <w:t>108</w:t>
                  </w:r>
                </w:p>
              </w:tc>
            </w:tr>
          </w:tbl>
          <w:p w:rsidR="005A360E" w:rsidRDefault="005A360E">
            <w:pPr>
              <w:jc w:val="center"/>
              <w:rPr>
                <w:sz w:val="24"/>
                <w:szCs w:val="24"/>
              </w:rPr>
            </w:pPr>
          </w:p>
        </w:tc>
      </w:tr>
      <w:tr w:rsidR="005A360E">
        <w:trPr>
          <w:trHeight w:val="240"/>
        </w:trPr>
        <w:tc>
          <w:tcPr>
            <w:tcW w:w="10809" w:type="dxa"/>
            <w:tcBorders>
              <w:top w:val="nil"/>
              <w:left w:val="nil"/>
              <w:bottom w:val="nil"/>
              <w:right w:val="nil"/>
            </w:tcBorders>
            <w:shd w:val="clear" w:color="auto" w:fill="FFFFFF"/>
          </w:tcPr>
          <w:p w:rsidR="005A360E" w:rsidRDefault="005A360E">
            <w:pPr>
              <w:rPr>
                <w:sz w:val="24"/>
                <w:szCs w:val="24"/>
              </w:rPr>
            </w:pPr>
          </w:p>
        </w:tc>
      </w:tr>
    </w:tbl>
    <w:p w:rsidR="005A360E" w:rsidRDefault="005A360E">
      <w:pPr>
        <w:tabs>
          <w:tab w:val="left" w:pos="900"/>
        </w:tabs>
        <w:jc w:val="both"/>
        <w:rPr>
          <w:b/>
          <w:sz w:val="24"/>
          <w:szCs w:val="24"/>
        </w:rPr>
      </w:pPr>
    </w:p>
    <w:p w:rsidR="005A360E" w:rsidRDefault="00F818DF">
      <w:pPr>
        <w:tabs>
          <w:tab w:val="left" w:pos="900"/>
        </w:tabs>
        <w:ind w:firstLine="709"/>
        <w:jc w:val="both"/>
        <w:rPr>
          <w:b/>
          <w:sz w:val="24"/>
          <w:szCs w:val="24"/>
        </w:rPr>
      </w:pPr>
      <w:r>
        <w:rPr>
          <w:b/>
          <w:sz w:val="24"/>
          <w:szCs w:val="24"/>
        </w:rPr>
        <w:t>5.2. Тематический план для заочной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5A360E">
        <w:trPr>
          <w:trHeight w:val="240"/>
        </w:trPr>
        <w:tc>
          <w:tcPr>
            <w:tcW w:w="10809" w:type="dxa"/>
            <w:tcBorders>
              <w:top w:val="nil"/>
              <w:left w:val="nil"/>
              <w:bottom w:val="nil"/>
              <w:right w:val="nil"/>
            </w:tcBorders>
            <w:shd w:val="clear" w:color="auto" w:fill="FFFFFF"/>
          </w:tcPr>
          <w:p w:rsidR="005A360E" w:rsidRDefault="005A360E">
            <w:pPr>
              <w:rPr>
                <w:sz w:val="24"/>
                <w:szCs w:val="24"/>
              </w:rPr>
            </w:pPr>
          </w:p>
        </w:tc>
      </w:tr>
      <w:tr w:rsidR="005A360E">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5A360E" w:rsidRDefault="00F818DF">
            <w:pPr>
              <w:spacing w:line="218" w:lineRule="exact"/>
              <w:ind w:left="15" w:right="15"/>
              <w:jc w:val="center"/>
              <w:rPr>
                <w:b/>
                <w:bCs/>
                <w:sz w:val="24"/>
                <w:szCs w:val="24"/>
              </w:rPr>
            </w:pPr>
            <w:r>
              <w:rPr>
                <w:b/>
                <w:bCs/>
                <w:sz w:val="24"/>
                <w:szCs w:val="24"/>
              </w:rPr>
              <w:t>СТРУКТУРА И СОДЕРЖАНИЕ ДИСЦИПЛИНЫ (МОДУЛЯ)</w:t>
            </w:r>
          </w:p>
        </w:tc>
      </w:tr>
      <w:tr w:rsidR="005A360E">
        <w:trPr>
          <w:trHeight w:val="276"/>
        </w:trPr>
        <w:tc>
          <w:tcPr>
            <w:tcW w:w="10809" w:type="dxa"/>
            <w:vMerge/>
            <w:tcBorders>
              <w:top w:val="single" w:sz="8" w:space="0" w:color="000000"/>
              <w:left w:val="single" w:sz="8" w:space="0" w:color="000000"/>
              <w:bottom w:val="single" w:sz="8" w:space="0" w:color="000000"/>
              <w:right w:val="single" w:sz="8" w:space="0" w:color="000000"/>
            </w:tcBorders>
          </w:tcPr>
          <w:p w:rsidR="005A360E" w:rsidRDefault="005A360E">
            <w:pPr>
              <w:rPr>
                <w:sz w:val="24"/>
                <w:szCs w:val="24"/>
              </w:rPr>
            </w:pPr>
          </w:p>
        </w:tc>
      </w:tr>
      <w:tr w:rsidR="005A360E">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4A0" w:firstRow="1" w:lastRow="0" w:firstColumn="1" w:lastColumn="0" w:noHBand="0" w:noVBand="1"/>
            </w:tblPr>
            <w:tblGrid>
              <w:gridCol w:w="3944"/>
              <w:gridCol w:w="2096"/>
              <w:gridCol w:w="440"/>
              <w:gridCol w:w="680"/>
              <w:gridCol w:w="680"/>
              <w:gridCol w:w="680"/>
              <w:gridCol w:w="680"/>
              <w:gridCol w:w="780"/>
            </w:tblGrid>
            <w:tr w:rsidR="005A360E">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5A360E" w:rsidRDefault="00F818DF">
                  <w:pPr>
                    <w:rPr>
                      <w:b/>
                      <w:bCs/>
                      <w:sz w:val="24"/>
                      <w:szCs w:val="24"/>
                    </w:rPr>
                  </w:pPr>
                  <w:r>
                    <w:rPr>
                      <w:b/>
                      <w:bCs/>
                      <w:sz w:val="24"/>
                      <w:szCs w:val="24"/>
                    </w:rPr>
                    <w:t>Семестр 2</w:t>
                  </w:r>
                </w:p>
              </w:tc>
            </w:tr>
            <w:tr w:rsidR="005A360E" w:rsidTr="00806C7E">
              <w:trPr>
                <w:trHeight w:val="510"/>
              </w:trPr>
              <w:tc>
                <w:tcPr>
                  <w:tcW w:w="3944" w:type="dxa"/>
                  <w:tcBorders>
                    <w:top w:val="single" w:sz="8" w:space="0" w:color="auto"/>
                    <w:left w:val="single" w:sz="8" w:space="0" w:color="auto"/>
                    <w:bottom w:val="single" w:sz="8" w:space="0" w:color="auto"/>
                    <w:right w:val="single" w:sz="8" w:space="0" w:color="auto"/>
                  </w:tcBorders>
                  <w:vAlign w:val="center"/>
                  <w:hideMark/>
                </w:tcPr>
                <w:p w:rsidR="005A360E" w:rsidRDefault="00F818DF">
                  <w:pPr>
                    <w:jc w:val="center"/>
                    <w:rPr>
                      <w:sz w:val="24"/>
                      <w:szCs w:val="24"/>
                    </w:rPr>
                  </w:pPr>
                  <w:r>
                    <w:rPr>
                      <w:sz w:val="24"/>
                      <w:szCs w:val="24"/>
                    </w:rPr>
                    <w:t>Наименование раздела дисциплины</w:t>
                  </w:r>
                </w:p>
              </w:tc>
              <w:tc>
                <w:tcPr>
                  <w:tcW w:w="2536" w:type="dxa"/>
                  <w:gridSpan w:val="2"/>
                  <w:tcBorders>
                    <w:top w:val="single" w:sz="8" w:space="0" w:color="auto"/>
                    <w:left w:val="nil"/>
                    <w:bottom w:val="single" w:sz="8" w:space="0" w:color="auto"/>
                    <w:right w:val="single" w:sz="8" w:space="0" w:color="000000"/>
                  </w:tcBorders>
                  <w:vAlign w:val="center"/>
                  <w:hideMark/>
                </w:tcPr>
                <w:p w:rsidR="005A360E" w:rsidRDefault="005A360E">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5A360E" w:rsidRDefault="00F818DF">
                  <w:pPr>
                    <w:jc w:val="center"/>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5A360E" w:rsidRDefault="00F818DF">
                  <w:pPr>
                    <w:jc w:val="center"/>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5A360E" w:rsidRDefault="00F818DF">
                  <w:pPr>
                    <w:jc w:val="center"/>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5A360E" w:rsidRDefault="00F818DF">
                  <w:pPr>
                    <w:jc w:val="center"/>
                    <w:rPr>
                      <w:sz w:val="24"/>
                      <w:szCs w:val="24"/>
                    </w:rPr>
                  </w:pPr>
                  <w:r>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5A360E" w:rsidRDefault="00F818DF">
                  <w:pPr>
                    <w:jc w:val="center"/>
                    <w:rPr>
                      <w:b/>
                      <w:bCs/>
                      <w:sz w:val="24"/>
                      <w:szCs w:val="24"/>
                    </w:rPr>
                  </w:pPr>
                  <w:r>
                    <w:rPr>
                      <w:b/>
                      <w:bCs/>
                      <w:sz w:val="24"/>
                      <w:szCs w:val="24"/>
                    </w:rPr>
                    <w:t>Всего</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bCs/>
                      <w:sz w:val="24"/>
                      <w:szCs w:val="24"/>
                    </w:rPr>
                    <w:t>Конфликтология. Философско-социологические и психологические традиции изучения конфликтов</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12</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0</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Предмет науки о конфликте и методы исследования</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10</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0</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Структура и динамика конфликта.</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10</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0</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Функции и развитие конфликта</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10</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highlight w:val="yellow"/>
                    </w:rPr>
                  </w:pPr>
                </w:p>
              </w:tc>
              <w:tc>
                <w:tcPr>
                  <w:tcW w:w="780" w:type="dxa"/>
                  <w:tcBorders>
                    <w:top w:val="nil"/>
                    <w:left w:val="nil"/>
                    <w:bottom w:val="single" w:sz="8" w:space="0" w:color="auto"/>
                    <w:right w:val="single" w:sz="8" w:space="0" w:color="auto"/>
                  </w:tcBorders>
                  <w:shd w:val="clear" w:color="auto" w:fill="auto"/>
                  <w:vAlign w:val="center"/>
                  <w:hideMark/>
                </w:tcPr>
                <w:p w:rsidR="00806C7E" w:rsidRDefault="00806C7E">
                  <w:pPr>
                    <w:jc w:val="center"/>
                    <w:rPr>
                      <w:b/>
                      <w:bCs/>
                      <w:i/>
                      <w:iCs/>
                      <w:sz w:val="24"/>
                      <w:szCs w:val="24"/>
                      <w:highlight w:val="yellow"/>
                    </w:rPr>
                  </w:pPr>
                  <w:r>
                    <w:rPr>
                      <w:b/>
                      <w:bCs/>
                      <w:i/>
                      <w:iCs/>
                      <w:sz w:val="24"/>
                      <w:szCs w:val="24"/>
                    </w:rPr>
                    <w:t>0</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 xml:space="preserve"> Внутриличностный конфликт</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highlight w:val="yellow"/>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highlight w:val="yellow"/>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10</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0</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Межличностный конфликт</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highlight w:val="yellow"/>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highlight w:val="yellow"/>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10</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0</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lastRenderedPageBreak/>
                    <w:t>Конфликты в организации</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highlight w:val="yellow"/>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highlight w:val="yellow"/>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12</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0</w:t>
                  </w:r>
                </w:p>
              </w:tc>
            </w:tr>
            <w:tr w:rsidR="00806C7E" w:rsidTr="00806C7E">
              <w:trPr>
                <w:trHeight w:val="810"/>
              </w:trPr>
              <w:tc>
                <w:tcPr>
                  <w:tcW w:w="3944" w:type="dxa"/>
                  <w:vMerge w:val="restart"/>
                  <w:tcBorders>
                    <w:top w:val="nil"/>
                    <w:left w:val="single" w:sz="8" w:space="0" w:color="auto"/>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Межгрупповые конфликты</w:t>
                  </w: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806C7E" w:rsidRDefault="00806C7E">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sz w:val="24"/>
                      <w:szCs w:val="24"/>
                    </w:rPr>
                  </w:pPr>
                  <w:r>
                    <w:rPr>
                      <w:b/>
                      <w:bCs/>
                      <w:sz w:val="24"/>
                      <w:szCs w:val="24"/>
                    </w:rPr>
                    <w:t>10</w:t>
                  </w:r>
                </w:p>
              </w:tc>
            </w:tr>
            <w:tr w:rsidR="00806C7E" w:rsidTr="00806C7E">
              <w:trPr>
                <w:trHeight w:val="810"/>
              </w:trPr>
              <w:tc>
                <w:tcPr>
                  <w:tcW w:w="3944" w:type="dxa"/>
                  <w:vMerge/>
                  <w:tcBorders>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0</w:t>
                  </w:r>
                </w:p>
              </w:tc>
            </w:tr>
            <w:tr w:rsidR="00806C7E" w:rsidTr="00806C7E">
              <w:trPr>
                <w:trHeight w:val="810"/>
              </w:trPr>
              <w:tc>
                <w:tcPr>
                  <w:tcW w:w="3944" w:type="dxa"/>
                  <w:vMerge w:val="restart"/>
                  <w:tcBorders>
                    <w:top w:val="nil"/>
                    <w:left w:val="single" w:sz="8" w:space="0" w:color="auto"/>
                    <w:right w:val="single" w:sz="8" w:space="0" w:color="auto"/>
                  </w:tcBorders>
                  <w:vAlign w:val="center"/>
                  <w:hideMark/>
                </w:tcPr>
                <w:p w:rsidR="00806C7E" w:rsidRDefault="00806C7E">
                  <w:pPr>
                    <w:widowControl/>
                    <w:autoSpaceDE/>
                    <w:autoSpaceDN/>
                    <w:adjustRightInd/>
                    <w:jc w:val="center"/>
                    <w:rPr>
                      <w:sz w:val="24"/>
                      <w:szCs w:val="24"/>
                    </w:rPr>
                  </w:pPr>
                  <w:r>
                    <w:rPr>
                      <w:sz w:val="24"/>
                      <w:szCs w:val="24"/>
                    </w:rPr>
                    <w:t>Модели управления развитием конфликтов</w:t>
                  </w: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806C7E" w:rsidRDefault="00806C7E">
                  <w:pPr>
                    <w:jc w:val="center"/>
                    <w:rPr>
                      <w:sz w:val="24"/>
                      <w:szCs w:val="24"/>
                    </w:rPr>
                  </w:pPr>
                  <w:r>
                    <w:rPr>
                      <w:sz w:val="24"/>
                      <w:szCs w:val="24"/>
                    </w:rPr>
                    <w:t>13</w:t>
                  </w: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sz w:val="24"/>
                      <w:szCs w:val="24"/>
                    </w:rPr>
                  </w:pPr>
                  <w:r>
                    <w:rPr>
                      <w:b/>
                      <w:bCs/>
                      <w:sz w:val="24"/>
                      <w:szCs w:val="24"/>
                    </w:rPr>
                    <w:t>15</w:t>
                  </w:r>
                </w:p>
              </w:tc>
            </w:tr>
            <w:tr w:rsidR="00806C7E" w:rsidTr="00806C7E">
              <w:trPr>
                <w:trHeight w:val="810"/>
              </w:trPr>
              <w:tc>
                <w:tcPr>
                  <w:tcW w:w="3944" w:type="dxa"/>
                  <w:vMerge/>
                  <w:tcBorders>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2</w:t>
                  </w:r>
                </w:p>
              </w:tc>
            </w:tr>
            <w:tr w:rsidR="00806C7E" w:rsidTr="00806C7E">
              <w:trPr>
                <w:trHeight w:val="810"/>
              </w:trPr>
              <w:tc>
                <w:tcPr>
                  <w:tcW w:w="3944" w:type="dxa"/>
                  <w:vMerge w:val="restart"/>
                  <w:tcBorders>
                    <w:top w:val="nil"/>
                    <w:left w:val="single" w:sz="8" w:space="0" w:color="auto"/>
                    <w:bottom w:val="single" w:sz="8" w:space="0" w:color="000000"/>
                    <w:right w:val="single" w:sz="8" w:space="0" w:color="auto"/>
                  </w:tcBorders>
                  <w:vAlign w:val="center"/>
                  <w:hideMark/>
                </w:tcPr>
                <w:p w:rsidR="00806C7E" w:rsidRDefault="00806C7E">
                  <w:pPr>
                    <w:jc w:val="center"/>
                    <w:rPr>
                      <w:sz w:val="24"/>
                      <w:szCs w:val="24"/>
                    </w:rPr>
                  </w:pPr>
                  <w:r>
                    <w:rPr>
                      <w:sz w:val="24"/>
                      <w:szCs w:val="24"/>
                    </w:rPr>
                    <w:t>Всего</w:t>
                  </w:r>
                </w:p>
              </w:tc>
              <w:tc>
                <w:tcPr>
                  <w:tcW w:w="2536" w:type="dxa"/>
                  <w:gridSpan w:val="2"/>
                  <w:tcBorders>
                    <w:top w:val="single" w:sz="8" w:space="0" w:color="auto"/>
                    <w:left w:val="nil"/>
                    <w:bottom w:val="single" w:sz="8" w:space="0" w:color="auto"/>
                    <w:right w:val="single" w:sz="8" w:space="0" w:color="000000"/>
                  </w:tcBorders>
                  <w:vAlign w:val="center"/>
                  <w:hideMark/>
                </w:tcPr>
                <w:p w:rsidR="00806C7E" w:rsidRDefault="00806C7E" w:rsidP="000077A7">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highlight w:val="yellow"/>
                    </w:rPr>
                  </w:pPr>
                  <w:r>
                    <w:rPr>
                      <w:sz w:val="24"/>
                      <w:szCs w:val="24"/>
                    </w:rPr>
                    <w:t>2</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highlight w:val="yellow"/>
                    </w:rPr>
                  </w:pP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806C7E" w:rsidRDefault="00806C7E">
                  <w:pPr>
                    <w:jc w:val="center"/>
                    <w:rPr>
                      <w:sz w:val="24"/>
                      <w:szCs w:val="24"/>
                    </w:rPr>
                  </w:pPr>
                  <w:r>
                    <w:rPr>
                      <w:sz w:val="24"/>
                      <w:szCs w:val="24"/>
                    </w:rPr>
                    <w:t>93</w:t>
                  </w:r>
                </w:p>
              </w:tc>
              <w:tc>
                <w:tcPr>
                  <w:tcW w:w="780" w:type="dxa"/>
                  <w:tcBorders>
                    <w:top w:val="nil"/>
                    <w:left w:val="nil"/>
                    <w:bottom w:val="single" w:sz="8" w:space="0" w:color="auto"/>
                    <w:right w:val="single" w:sz="8" w:space="0" w:color="auto"/>
                  </w:tcBorders>
                  <w:vAlign w:val="center"/>
                  <w:hideMark/>
                </w:tcPr>
                <w:p w:rsidR="00806C7E" w:rsidRDefault="00806C7E">
                  <w:pPr>
                    <w:jc w:val="center"/>
                    <w:rPr>
                      <w:b/>
                      <w:bCs/>
                      <w:sz w:val="24"/>
                      <w:szCs w:val="24"/>
                    </w:rPr>
                  </w:pPr>
                  <w:r>
                    <w:rPr>
                      <w:b/>
                      <w:bCs/>
                      <w:sz w:val="24"/>
                      <w:szCs w:val="24"/>
                    </w:rPr>
                    <w:t>99</w:t>
                  </w:r>
                </w:p>
              </w:tc>
            </w:tr>
            <w:tr w:rsidR="00806C7E" w:rsidTr="00806C7E">
              <w:trPr>
                <w:trHeight w:val="810"/>
              </w:trPr>
              <w:tc>
                <w:tcPr>
                  <w:tcW w:w="3944" w:type="dxa"/>
                  <w:vMerge/>
                  <w:tcBorders>
                    <w:top w:val="nil"/>
                    <w:left w:val="single" w:sz="8" w:space="0" w:color="auto"/>
                    <w:bottom w:val="single" w:sz="8" w:space="0" w:color="000000"/>
                    <w:right w:val="single" w:sz="8" w:space="0" w:color="auto"/>
                  </w:tcBorders>
                  <w:vAlign w:val="center"/>
                  <w:hideMark/>
                </w:tcPr>
                <w:p w:rsidR="00806C7E" w:rsidRDefault="00806C7E">
                  <w:pPr>
                    <w:rPr>
                      <w:sz w:val="24"/>
                      <w:szCs w:val="24"/>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806C7E" w:rsidRDefault="00806C7E" w:rsidP="000077A7">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06C7E" w:rsidRDefault="00806C7E">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06C7E" w:rsidRDefault="00806C7E">
                  <w:pPr>
                    <w:jc w:val="center"/>
                    <w:rPr>
                      <w:b/>
                      <w:bCs/>
                      <w:i/>
                      <w:iCs/>
                      <w:sz w:val="24"/>
                      <w:szCs w:val="24"/>
                    </w:rPr>
                  </w:pPr>
                  <w:r>
                    <w:rPr>
                      <w:b/>
                      <w:bCs/>
                      <w:i/>
                      <w:iCs/>
                      <w:sz w:val="24"/>
                      <w:szCs w:val="24"/>
                    </w:rPr>
                    <w:t>2</w:t>
                  </w:r>
                </w:p>
              </w:tc>
            </w:tr>
            <w:tr w:rsidR="005A360E" w:rsidTr="00806C7E">
              <w:trPr>
                <w:trHeight w:val="810"/>
              </w:trPr>
              <w:tc>
                <w:tcPr>
                  <w:tcW w:w="3944" w:type="dxa"/>
                  <w:tcBorders>
                    <w:top w:val="nil"/>
                    <w:left w:val="single" w:sz="8" w:space="0" w:color="auto"/>
                    <w:bottom w:val="single" w:sz="8" w:space="0" w:color="auto"/>
                    <w:right w:val="single" w:sz="8" w:space="0" w:color="auto"/>
                  </w:tcBorders>
                  <w:vAlign w:val="center"/>
                  <w:hideMark/>
                </w:tcPr>
                <w:p w:rsidR="005A360E" w:rsidRDefault="00F818DF">
                  <w:pPr>
                    <w:jc w:val="center"/>
                    <w:rPr>
                      <w:sz w:val="24"/>
                      <w:szCs w:val="24"/>
                    </w:rPr>
                  </w:pPr>
                  <w:r>
                    <w:rPr>
                      <w:sz w:val="24"/>
                      <w:szCs w:val="24"/>
                    </w:rPr>
                    <w:t>Контроль (экзамен)</w:t>
                  </w:r>
                </w:p>
              </w:tc>
              <w:tc>
                <w:tcPr>
                  <w:tcW w:w="2096" w:type="dxa"/>
                  <w:tcBorders>
                    <w:top w:val="nil"/>
                    <w:left w:val="nil"/>
                    <w:bottom w:val="single" w:sz="8" w:space="0" w:color="auto"/>
                    <w:right w:val="nil"/>
                  </w:tcBorders>
                  <w:shd w:val="clear" w:color="000000" w:fill="595959"/>
                  <w:vAlign w:val="center"/>
                  <w:hideMark/>
                </w:tcPr>
                <w:p w:rsidR="005A360E" w:rsidRDefault="00F818DF">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5A360E" w:rsidRDefault="00F818DF">
                  <w:pPr>
                    <w:jc w:val="center"/>
                    <w:rPr>
                      <w:sz w:val="24"/>
                      <w:szCs w:val="24"/>
                    </w:rPr>
                  </w:pPr>
                  <w:r>
                    <w:rPr>
                      <w:sz w:val="24"/>
                      <w:szCs w:val="24"/>
                    </w:rPr>
                    <w:t> </w:t>
                  </w:r>
                </w:p>
              </w:tc>
              <w:tc>
                <w:tcPr>
                  <w:tcW w:w="680" w:type="dxa"/>
                  <w:tcBorders>
                    <w:top w:val="nil"/>
                    <w:left w:val="nil"/>
                    <w:bottom w:val="single" w:sz="8" w:space="0" w:color="auto"/>
                    <w:right w:val="nil"/>
                  </w:tcBorders>
                  <w:shd w:val="clear" w:color="000000" w:fill="595959"/>
                  <w:vAlign w:val="center"/>
                  <w:hideMark/>
                </w:tcPr>
                <w:p w:rsidR="005A360E" w:rsidRDefault="00F818DF">
                  <w:pPr>
                    <w:jc w:val="center"/>
                    <w:rPr>
                      <w:sz w:val="24"/>
                      <w:szCs w:val="24"/>
                    </w:rPr>
                  </w:pPr>
                  <w:r>
                    <w:rPr>
                      <w:sz w:val="24"/>
                      <w:szCs w:val="24"/>
                    </w:rPr>
                    <w:t> </w:t>
                  </w:r>
                </w:p>
              </w:tc>
              <w:tc>
                <w:tcPr>
                  <w:tcW w:w="680" w:type="dxa"/>
                  <w:tcBorders>
                    <w:top w:val="nil"/>
                    <w:left w:val="nil"/>
                    <w:bottom w:val="single" w:sz="8" w:space="0" w:color="auto"/>
                    <w:right w:val="nil"/>
                  </w:tcBorders>
                  <w:shd w:val="clear" w:color="000000" w:fill="595959"/>
                  <w:vAlign w:val="center"/>
                  <w:hideMark/>
                </w:tcPr>
                <w:p w:rsidR="005A360E" w:rsidRDefault="00F818DF">
                  <w:pPr>
                    <w:jc w:val="center"/>
                    <w:rPr>
                      <w:sz w:val="24"/>
                      <w:szCs w:val="24"/>
                    </w:rPr>
                  </w:pPr>
                  <w:r>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A360E" w:rsidRDefault="00F818DF">
                  <w:pPr>
                    <w:jc w:val="center"/>
                    <w:rPr>
                      <w:sz w:val="24"/>
                      <w:szCs w:val="24"/>
                    </w:rPr>
                  </w:pPr>
                  <w:r>
                    <w:rPr>
                      <w:sz w:val="24"/>
                      <w:szCs w:val="24"/>
                    </w:rPr>
                    <w:t> </w:t>
                  </w:r>
                </w:p>
              </w:tc>
              <w:tc>
                <w:tcPr>
                  <w:tcW w:w="780" w:type="dxa"/>
                  <w:tcBorders>
                    <w:top w:val="nil"/>
                    <w:left w:val="nil"/>
                    <w:bottom w:val="single" w:sz="8" w:space="0" w:color="auto"/>
                    <w:right w:val="single" w:sz="8" w:space="0" w:color="auto"/>
                  </w:tcBorders>
                  <w:vAlign w:val="center"/>
                  <w:hideMark/>
                </w:tcPr>
                <w:p w:rsidR="005A360E" w:rsidRDefault="00F818DF">
                  <w:pPr>
                    <w:jc w:val="center"/>
                    <w:rPr>
                      <w:b/>
                      <w:bCs/>
                      <w:sz w:val="24"/>
                      <w:szCs w:val="24"/>
                    </w:rPr>
                  </w:pPr>
                  <w:r>
                    <w:rPr>
                      <w:b/>
                      <w:bCs/>
                      <w:sz w:val="24"/>
                      <w:szCs w:val="24"/>
                    </w:rPr>
                    <w:t>9</w:t>
                  </w:r>
                </w:p>
              </w:tc>
            </w:tr>
            <w:tr w:rsidR="005A360E" w:rsidTr="00806C7E">
              <w:trPr>
                <w:trHeight w:val="810"/>
              </w:trPr>
              <w:tc>
                <w:tcPr>
                  <w:tcW w:w="3944" w:type="dxa"/>
                  <w:tcBorders>
                    <w:top w:val="nil"/>
                    <w:left w:val="single" w:sz="8" w:space="0" w:color="auto"/>
                    <w:bottom w:val="single" w:sz="8" w:space="0" w:color="auto"/>
                    <w:right w:val="single" w:sz="8" w:space="0" w:color="auto"/>
                  </w:tcBorders>
                  <w:vAlign w:val="center"/>
                  <w:hideMark/>
                </w:tcPr>
                <w:p w:rsidR="005A360E" w:rsidRDefault="00F818DF">
                  <w:pPr>
                    <w:jc w:val="center"/>
                    <w:rPr>
                      <w:sz w:val="24"/>
                      <w:szCs w:val="24"/>
                    </w:rPr>
                  </w:pPr>
                  <w:r>
                    <w:rPr>
                      <w:sz w:val="24"/>
                      <w:szCs w:val="24"/>
                    </w:rPr>
                    <w:t>Итого с экзаменом</w:t>
                  </w:r>
                </w:p>
              </w:tc>
              <w:tc>
                <w:tcPr>
                  <w:tcW w:w="2536" w:type="dxa"/>
                  <w:gridSpan w:val="2"/>
                  <w:tcBorders>
                    <w:top w:val="single" w:sz="8" w:space="0" w:color="auto"/>
                    <w:left w:val="nil"/>
                    <w:bottom w:val="single" w:sz="8" w:space="0" w:color="auto"/>
                    <w:right w:val="nil"/>
                  </w:tcBorders>
                  <w:shd w:val="clear" w:color="000000" w:fill="595959"/>
                  <w:vAlign w:val="center"/>
                  <w:hideMark/>
                </w:tcPr>
                <w:p w:rsidR="005A360E" w:rsidRDefault="00F818DF">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A360E" w:rsidRDefault="00F818DF">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A360E" w:rsidRDefault="00F818DF">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A360E" w:rsidRDefault="00F818DF">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A360E" w:rsidRDefault="00F818DF">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A360E" w:rsidRDefault="00F818DF">
                  <w:pPr>
                    <w:jc w:val="center"/>
                    <w:rPr>
                      <w:b/>
                      <w:bCs/>
                      <w:i/>
                      <w:iCs/>
                      <w:sz w:val="24"/>
                      <w:szCs w:val="24"/>
                    </w:rPr>
                  </w:pPr>
                  <w:r>
                    <w:rPr>
                      <w:b/>
                      <w:bCs/>
                      <w:i/>
                      <w:iCs/>
                      <w:sz w:val="24"/>
                      <w:szCs w:val="24"/>
                    </w:rPr>
                    <w:t>108</w:t>
                  </w:r>
                </w:p>
              </w:tc>
            </w:tr>
          </w:tbl>
          <w:p w:rsidR="005A360E" w:rsidRDefault="005A360E">
            <w:pPr>
              <w:jc w:val="center"/>
              <w:rPr>
                <w:sz w:val="24"/>
                <w:szCs w:val="24"/>
              </w:rPr>
            </w:pPr>
          </w:p>
        </w:tc>
      </w:tr>
      <w:tr w:rsidR="005A360E">
        <w:trPr>
          <w:trHeight w:val="240"/>
        </w:trPr>
        <w:tc>
          <w:tcPr>
            <w:tcW w:w="10809" w:type="dxa"/>
            <w:tcBorders>
              <w:top w:val="nil"/>
              <w:left w:val="nil"/>
              <w:bottom w:val="nil"/>
              <w:right w:val="nil"/>
            </w:tcBorders>
            <w:shd w:val="clear" w:color="auto" w:fill="FFFFFF"/>
          </w:tcPr>
          <w:p w:rsidR="005A360E" w:rsidRDefault="005A360E">
            <w:pPr>
              <w:rPr>
                <w:sz w:val="24"/>
                <w:szCs w:val="24"/>
              </w:rPr>
            </w:pPr>
          </w:p>
        </w:tc>
      </w:tr>
    </w:tbl>
    <w:p w:rsidR="005A360E" w:rsidRDefault="00F818DF">
      <w:pPr>
        <w:ind w:firstLine="709"/>
        <w:jc w:val="both"/>
        <w:rPr>
          <w:b/>
          <w:i/>
          <w:sz w:val="16"/>
          <w:szCs w:val="16"/>
        </w:rPr>
      </w:pPr>
      <w:r>
        <w:rPr>
          <w:b/>
          <w:i/>
          <w:sz w:val="16"/>
          <w:szCs w:val="16"/>
        </w:rPr>
        <w:t>* Примечания:</w:t>
      </w:r>
    </w:p>
    <w:p w:rsidR="005A360E" w:rsidRDefault="00F818DF">
      <w:pPr>
        <w:ind w:firstLine="709"/>
        <w:jc w:val="both"/>
        <w:rPr>
          <w:b/>
          <w:sz w:val="16"/>
          <w:szCs w:val="16"/>
        </w:rPr>
      </w:pPr>
      <w:r>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360E" w:rsidRDefault="00F818DF">
      <w:pPr>
        <w:ind w:firstLine="709"/>
        <w:jc w:val="both"/>
        <w:rPr>
          <w:sz w:val="16"/>
          <w:szCs w:val="16"/>
        </w:rPr>
      </w:pPr>
      <w:r>
        <w:rPr>
          <w:sz w:val="16"/>
          <w:szCs w:val="16"/>
        </w:rPr>
        <w:t xml:space="preserve">При разработке образовательной программы высшего образования в части рабочей программы дисциплины </w:t>
      </w:r>
      <w:r>
        <w:rPr>
          <w:b/>
          <w:sz w:val="16"/>
          <w:szCs w:val="16"/>
        </w:rPr>
        <w:t>«Конфликтология »</w:t>
      </w:r>
      <w:r>
        <w:rPr>
          <w:sz w:val="16"/>
          <w:szCs w:val="16"/>
        </w:rPr>
        <w:t xml:space="preserve"> согласно требованиям </w:t>
      </w:r>
      <w:r>
        <w:rPr>
          <w:b/>
          <w:sz w:val="16"/>
          <w:szCs w:val="16"/>
        </w:rPr>
        <w:t>частей 3-5 статьи 13, статьи 30, пункта 3 части 1 статьи 34</w:t>
      </w:r>
      <w:r>
        <w:rPr>
          <w:sz w:val="16"/>
          <w:szCs w:val="16"/>
        </w:rPr>
        <w:t xml:space="preserve"> Федерального закона Российской Федерации </w:t>
      </w:r>
      <w:r>
        <w:rPr>
          <w:b/>
          <w:sz w:val="16"/>
          <w:szCs w:val="16"/>
        </w:rPr>
        <w:t>от 29.12.2012 № 273-ФЗ</w:t>
      </w:r>
      <w:r>
        <w:rPr>
          <w:sz w:val="16"/>
          <w:szCs w:val="16"/>
        </w:rPr>
        <w:t xml:space="preserve"> «Об образовании в Российской Федерации»; </w:t>
      </w:r>
      <w:r>
        <w:rPr>
          <w:b/>
          <w:sz w:val="16"/>
          <w:szCs w:val="16"/>
        </w:rPr>
        <w:t>пунктов 16, 38</w:t>
      </w:r>
      <w:r>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360E" w:rsidRDefault="00F818DF">
      <w:pPr>
        <w:ind w:firstLine="709"/>
        <w:jc w:val="both"/>
        <w:rPr>
          <w:b/>
          <w:sz w:val="16"/>
          <w:szCs w:val="16"/>
        </w:rPr>
      </w:pPr>
      <w:r>
        <w:rPr>
          <w:b/>
          <w:sz w:val="16"/>
          <w:szCs w:val="16"/>
        </w:rPr>
        <w:t>б) Для обучающихся с ограниченными возможностями здоровья и инвалидов:</w:t>
      </w:r>
    </w:p>
    <w:p w:rsidR="005A360E" w:rsidRDefault="00F818DF">
      <w:pPr>
        <w:ind w:firstLine="709"/>
        <w:jc w:val="both"/>
        <w:rPr>
          <w:sz w:val="16"/>
          <w:szCs w:val="16"/>
        </w:rPr>
      </w:pPr>
      <w:r>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6"/>
          <w:szCs w:val="16"/>
        </w:rPr>
        <w:t>статьи 79</w:t>
      </w:r>
      <w:r>
        <w:rPr>
          <w:sz w:val="16"/>
          <w:szCs w:val="16"/>
        </w:rPr>
        <w:t xml:space="preserve"> Федерального закона Российской Федерации </w:t>
      </w:r>
      <w:r>
        <w:rPr>
          <w:b/>
          <w:sz w:val="16"/>
          <w:szCs w:val="16"/>
        </w:rPr>
        <w:t>от 29.12.2012 № 273-ФЗ</w:t>
      </w:r>
      <w:r>
        <w:rPr>
          <w:sz w:val="16"/>
          <w:szCs w:val="16"/>
        </w:rPr>
        <w:t xml:space="preserve"> «Об образовании в Российской Федерации»; </w:t>
      </w:r>
      <w:r>
        <w:rPr>
          <w:b/>
          <w:sz w:val="16"/>
          <w:szCs w:val="16"/>
        </w:rPr>
        <w:t>раздела III</w:t>
      </w:r>
      <w:r>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6"/>
          <w:szCs w:val="16"/>
        </w:rPr>
        <w:t>при наличии факта зачисления таких обучающихся с учетом конкретных нозологий</w:t>
      </w:r>
      <w:r>
        <w:rPr>
          <w:sz w:val="16"/>
          <w:szCs w:val="16"/>
        </w:rPr>
        <w:t>).</w:t>
      </w:r>
    </w:p>
    <w:p w:rsidR="005A360E" w:rsidRDefault="00F818DF">
      <w:pPr>
        <w:ind w:firstLine="709"/>
        <w:jc w:val="both"/>
        <w:rPr>
          <w:b/>
          <w:sz w:val="16"/>
          <w:szCs w:val="16"/>
        </w:rPr>
      </w:pPr>
      <w:r>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w:t>
      </w:r>
      <w:r>
        <w:rPr>
          <w:b/>
          <w:sz w:val="16"/>
          <w:szCs w:val="16"/>
        </w:rPr>
        <w:lastRenderedPageBreak/>
        <w:t>дерации»:</w:t>
      </w:r>
    </w:p>
    <w:p w:rsidR="005A360E" w:rsidRDefault="00F818DF">
      <w:pPr>
        <w:ind w:firstLine="709"/>
        <w:jc w:val="both"/>
        <w:rPr>
          <w:sz w:val="16"/>
          <w:szCs w:val="16"/>
        </w:rPr>
      </w:pPr>
      <w:r>
        <w:rPr>
          <w:sz w:val="16"/>
          <w:szCs w:val="16"/>
        </w:rPr>
        <w:t xml:space="preserve">При разработке образовательной программы высшего образования согласно требованиями </w:t>
      </w:r>
      <w:r>
        <w:rPr>
          <w:b/>
          <w:sz w:val="16"/>
          <w:szCs w:val="16"/>
        </w:rPr>
        <w:t xml:space="preserve">частей 3-5 статьи 13, статьи 30, пункта 3 части 1 статьи 34 </w:t>
      </w:r>
      <w:r>
        <w:rPr>
          <w:sz w:val="16"/>
          <w:szCs w:val="16"/>
        </w:rPr>
        <w:t xml:space="preserve">Федерального закона Российской Федерации </w:t>
      </w:r>
      <w:r>
        <w:rPr>
          <w:b/>
          <w:sz w:val="16"/>
          <w:szCs w:val="16"/>
        </w:rPr>
        <w:t>от 29.12.2012 № 273-ФЗ</w:t>
      </w:r>
      <w:r>
        <w:rPr>
          <w:sz w:val="16"/>
          <w:szCs w:val="16"/>
        </w:rPr>
        <w:t xml:space="preserve"> «Об образовании в Российской Федерации»; </w:t>
      </w:r>
      <w:r>
        <w:rPr>
          <w:b/>
          <w:sz w:val="16"/>
          <w:szCs w:val="16"/>
        </w:rPr>
        <w:t>пункта 20</w:t>
      </w:r>
      <w:r>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6"/>
          <w:szCs w:val="16"/>
        </w:rPr>
        <w:t>частью 5 статьи 5</w:t>
      </w:r>
      <w:r>
        <w:rPr>
          <w:sz w:val="16"/>
          <w:szCs w:val="16"/>
        </w:rPr>
        <w:t xml:space="preserve"> Федерального закона </w:t>
      </w:r>
      <w:r>
        <w:rPr>
          <w:b/>
          <w:sz w:val="16"/>
          <w:szCs w:val="16"/>
        </w:rPr>
        <w:t>от 05.05.2014 № 84-ФЗ</w:t>
      </w:r>
      <w:r>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360E" w:rsidRDefault="00F818DF">
      <w:pPr>
        <w:ind w:firstLine="709"/>
        <w:jc w:val="both"/>
        <w:rPr>
          <w:b/>
          <w:sz w:val="16"/>
          <w:szCs w:val="16"/>
        </w:rPr>
      </w:pPr>
      <w:r>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360E" w:rsidRDefault="00F818DF">
      <w:pPr>
        <w:ind w:firstLine="709"/>
        <w:jc w:val="both"/>
        <w:rPr>
          <w:sz w:val="16"/>
          <w:szCs w:val="16"/>
        </w:rPr>
      </w:pPr>
      <w:r>
        <w:rPr>
          <w:sz w:val="16"/>
          <w:szCs w:val="16"/>
        </w:rPr>
        <w:t xml:space="preserve">При разработке образовательной программы высшего образования согласно требованиям </w:t>
      </w:r>
      <w:r>
        <w:rPr>
          <w:b/>
          <w:sz w:val="16"/>
          <w:szCs w:val="16"/>
        </w:rPr>
        <w:t>пункта 9 части 1 статьи 33, части 3 статьи 34</w:t>
      </w:r>
      <w:r>
        <w:rPr>
          <w:sz w:val="16"/>
          <w:szCs w:val="16"/>
        </w:rPr>
        <w:t xml:space="preserve"> Федерального закона Российской Федерации </w:t>
      </w:r>
      <w:r>
        <w:rPr>
          <w:b/>
          <w:sz w:val="16"/>
          <w:szCs w:val="16"/>
        </w:rPr>
        <w:t>от 29.12.2012 № 273-ФЗ</w:t>
      </w:r>
      <w:r>
        <w:rPr>
          <w:sz w:val="16"/>
          <w:szCs w:val="16"/>
        </w:rPr>
        <w:t xml:space="preserve"> «Об образовании в Российской Федерации»; </w:t>
      </w:r>
      <w:r>
        <w:rPr>
          <w:b/>
          <w:sz w:val="16"/>
          <w:szCs w:val="16"/>
        </w:rPr>
        <w:t>пункта 43</w:t>
      </w:r>
      <w:r>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A360E" w:rsidRDefault="005A360E">
      <w:pPr>
        <w:tabs>
          <w:tab w:val="left" w:pos="900"/>
        </w:tabs>
        <w:jc w:val="both"/>
        <w:rPr>
          <w:b/>
          <w:sz w:val="24"/>
          <w:szCs w:val="24"/>
        </w:rPr>
      </w:pPr>
    </w:p>
    <w:p w:rsidR="005A360E" w:rsidRDefault="005A360E">
      <w:pPr>
        <w:tabs>
          <w:tab w:val="left" w:pos="900"/>
        </w:tabs>
        <w:jc w:val="both"/>
        <w:rPr>
          <w:b/>
          <w:sz w:val="24"/>
          <w:szCs w:val="24"/>
        </w:rPr>
      </w:pPr>
    </w:p>
    <w:p w:rsidR="005A360E" w:rsidRDefault="00F818DF">
      <w:pPr>
        <w:tabs>
          <w:tab w:val="left" w:pos="900"/>
        </w:tabs>
        <w:ind w:firstLine="709"/>
        <w:jc w:val="both"/>
        <w:rPr>
          <w:b/>
          <w:sz w:val="24"/>
          <w:szCs w:val="24"/>
        </w:rPr>
      </w:pPr>
      <w:r>
        <w:rPr>
          <w:b/>
          <w:sz w:val="24"/>
          <w:szCs w:val="24"/>
        </w:rPr>
        <w:t>5.3 Содержание дисциплины</w:t>
      </w:r>
    </w:p>
    <w:p w:rsidR="005A360E" w:rsidRDefault="00F818DF">
      <w:pPr>
        <w:tabs>
          <w:tab w:val="left" w:pos="900"/>
        </w:tabs>
        <w:ind w:firstLine="709"/>
        <w:jc w:val="center"/>
        <w:rPr>
          <w:sz w:val="24"/>
          <w:szCs w:val="24"/>
        </w:rPr>
      </w:pPr>
      <w:r>
        <w:rPr>
          <w:b/>
          <w:bCs/>
          <w:sz w:val="24"/>
          <w:szCs w:val="24"/>
        </w:rPr>
        <w:t>Тема 1.Конфликтология. Философско-социологические и психологические традиции изучения конфликтов</w:t>
      </w:r>
    </w:p>
    <w:p w:rsidR="005A360E" w:rsidRDefault="00F818DF">
      <w:pPr>
        <w:tabs>
          <w:tab w:val="left" w:pos="900"/>
        </w:tabs>
        <w:ind w:firstLine="709"/>
        <w:jc w:val="both"/>
        <w:rPr>
          <w:sz w:val="24"/>
          <w:szCs w:val="24"/>
        </w:rPr>
      </w:pPr>
      <w:r>
        <w:rPr>
          <w:sz w:val="24"/>
          <w:szCs w:val="24"/>
        </w:rPr>
        <w:t xml:space="preserve">Конфликтология наука о конфликтах, её междисциплинарный характер. </w:t>
      </w:r>
    </w:p>
    <w:p w:rsidR="005A360E" w:rsidRDefault="00F818DF">
      <w:pPr>
        <w:tabs>
          <w:tab w:val="left" w:pos="900"/>
        </w:tabs>
        <w:ind w:firstLine="709"/>
        <w:jc w:val="both"/>
        <w:rPr>
          <w:sz w:val="24"/>
          <w:szCs w:val="24"/>
        </w:rPr>
      </w:pPr>
      <w:r>
        <w:rPr>
          <w:sz w:val="24"/>
          <w:szCs w:val="24"/>
        </w:rPr>
        <w:t>Представление о конфликте в истории философии. Социологические теории конфликта. Проблема конфликта в психологии. Зарубежные политологические теории конфликта.</w:t>
      </w:r>
    </w:p>
    <w:p w:rsidR="005A360E" w:rsidRDefault="005A360E">
      <w:pPr>
        <w:tabs>
          <w:tab w:val="left" w:pos="900"/>
        </w:tabs>
        <w:ind w:firstLine="709"/>
        <w:jc w:val="both"/>
        <w:rPr>
          <w:sz w:val="24"/>
          <w:szCs w:val="24"/>
        </w:rPr>
      </w:pPr>
    </w:p>
    <w:p w:rsidR="005A360E" w:rsidRDefault="00F818DF">
      <w:pPr>
        <w:jc w:val="center"/>
        <w:rPr>
          <w:b/>
          <w:sz w:val="24"/>
          <w:szCs w:val="24"/>
        </w:rPr>
      </w:pPr>
      <w:r>
        <w:rPr>
          <w:b/>
          <w:bCs/>
          <w:sz w:val="24"/>
          <w:szCs w:val="24"/>
        </w:rPr>
        <w:t>Тема 2. Предмет науки о конфликте и методы исследования</w:t>
      </w:r>
    </w:p>
    <w:p w:rsidR="005A360E" w:rsidRDefault="00F818DF">
      <w:pPr>
        <w:tabs>
          <w:tab w:val="left" w:pos="900"/>
        </w:tabs>
        <w:ind w:firstLine="709"/>
        <w:jc w:val="both"/>
        <w:rPr>
          <w:sz w:val="24"/>
          <w:szCs w:val="24"/>
        </w:rPr>
      </w:pPr>
      <w:r>
        <w:rPr>
          <w:sz w:val="24"/>
          <w:szCs w:val="24"/>
        </w:rPr>
        <w:t>Понятие конфликта. Типология конфликтов. Классификация социальных конфликтов. Формулы конфликтов. Значение социальной напряжѐнности и конфликтов в профессиональной деятельности.</w:t>
      </w:r>
    </w:p>
    <w:p w:rsidR="005A360E" w:rsidRDefault="00F818DF">
      <w:pPr>
        <w:tabs>
          <w:tab w:val="left" w:pos="900"/>
        </w:tabs>
        <w:ind w:firstLine="709"/>
        <w:jc w:val="both"/>
        <w:rPr>
          <w:sz w:val="24"/>
          <w:szCs w:val="24"/>
        </w:rPr>
      </w:pPr>
      <w:r>
        <w:rPr>
          <w:sz w:val="24"/>
          <w:szCs w:val="24"/>
        </w:rPr>
        <w:t>Основные элементы конфликтного взаимодействия. Типология конфликтного взаимодействия. Методы исследования конфликта: основные общенаучные и специализированные</w:t>
      </w:r>
    </w:p>
    <w:p w:rsidR="005A360E" w:rsidRDefault="005A360E">
      <w:pPr>
        <w:tabs>
          <w:tab w:val="left" w:pos="900"/>
        </w:tabs>
        <w:ind w:firstLine="709"/>
        <w:jc w:val="both"/>
        <w:rPr>
          <w:b/>
          <w:bCs/>
          <w:sz w:val="24"/>
          <w:szCs w:val="24"/>
        </w:rPr>
      </w:pPr>
    </w:p>
    <w:p w:rsidR="005A360E" w:rsidRDefault="00F818DF">
      <w:pPr>
        <w:jc w:val="center"/>
        <w:rPr>
          <w:b/>
          <w:sz w:val="24"/>
          <w:szCs w:val="24"/>
        </w:rPr>
      </w:pPr>
      <w:r>
        <w:rPr>
          <w:b/>
          <w:bCs/>
          <w:sz w:val="24"/>
          <w:szCs w:val="24"/>
        </w:rPr>
        <w:t>Тема 3. Структура конфликта</w:t>
      </w:r>
    </w:p>
    <w:p w:rsidR="005A360E" w:rsidRDefault="00F818DF">
      <w:pPr>
        <w:tabs>
          <w:tab w:val="left" w:pos="900"/>
        </w:tabs>
        <w:ind w:firstLine="709"/>
        <w:jc w:val="both"/>
        <w:rPr>
          <w:sz w:val="24"/>
          <w:szCs w:val="24"/>
        </w:rPr>
      </w:pPr>
      <w:r>
        <w:rPr>
          <w:sz w:val="24"/>
          <w:szCs w:val="24"/>
        </w:rPr>
        <w:t>Субъекты конфликта (конфликтующие стороны). Объект и предмет конфликта. Процесс конфликта. Определение понятий «причина конфликта и повод конфликта». Факторы возникновения конфликтов. Субъективные (личностные) факторы возникновения конфликтов. Типы конфликтных личностей. Социально-психологические факторы: межличностное и межгрупповое взаимодействие, культурные и возрастные факторы конфликта. Объективные факторы, влияющие на возникновение конфликтов. Структурно-управленческие (организационные).</w:t>
      </w:r>
    </w:p>
    <w:p w:rsidR="005A360E" w:rsidRDefault="005A360E">
      <w:pPr>
        <w:tabs>
          <w:tab w:val="left" w:pos="900"/>
        </w:tabs>
        <w:ind w:firstLine="709"/>
        <w:jc w:val="both"/>
        <w:rPr>
          <w:b/>
          <w:bCs/>
          <w:sz w:val="24"/>
          <w:szCs w:val="24"/>
        </w:rPr>
      </w:pPr>
    </w:p>
    <w:p w:rsidR="005A360E" w:rsidRDefault="00F818DF">
      <w:pPr>
        <w:tabs>
          <w:tab w:val="left" w:pos="900"/>
        </w:tabs>
        <w:ind w:firstLine="709"/>
        <w:jc w:val="center"/>
        <w:rPr>
          <w:b/>
          <w:bCs/>
          <w:sz w:val="24"/>
          <w:szCs w:val="24"/>
        </w:rPr>
      </w:pPr>
      <w:r>
        <w:rPr>
          <w:b/>
          <w:bCs/>
          <w:sz w:val="24"/>
          <w:szCs w:val="24"/>
        </w:rPr>
        <w:t>Тема 4. Функции и развитие конфликта</w:t>
      </w:r>
    </w:p>
    <w:p w:rsidR="005A360E" w:rsidRDefault="00F818DF">
      <w:pPr>
        <w:tabs>
          <w:tab w:val="left" w:pos="900"/>
        </w:tabs>
        <w:ind w:firstLine="709"/>
        <w:jc w:val="both"/>
        <w:rPr>
          <w:sz w:val="24"/>
          <w:szCs w:val="24"/>
        </w:rPr>
      </w:pPr>
      <w:r>
        <w:rPr>
          <w:sz w:val="24"/>
          <w:szCs w:val="24"/>
        </w:rPr>
        <w:t>Понятие «функции конфликта». Двойственный характер функций конфликта. Функциональная противоречивость конфликта. Конструктивные и деструктивные функции конфликта. Основные периоды и стадии в развитии конфликта. Специфика предконфликтной ситуации. Последствия неадекватного осознания и неадекватной оценки предконфликтной ситуации. Понятие «инцидент» и «эскалация конфликта». Стадия разреше</w:t>
      </w:r>
      <w:r>
        <w:rPr>
          <w:sz w:val="24"/>
          <w:szCs w:val="24"/>
        </w:rPr>
        <w:lastRenderedPageBreak/>
        <w:t>ния конфликта. Специфика послеконфликтного этапа.</w:t>
      </w:r>
    </w:p>
    <w:p w:rsidR="005A360E" w:rsidRDefault="005A360E">
      <w:pPr>
        <w:tabs>
          <w:tab w:val="left" w:pos="900"/>
        </w:tabs>
        <w:ind w:firstLine="709"/>
        <w:jc w:val="both"/>
        <w:rPr>
          <w:sz w:val="24"/>
          <w:szCs w:val="24"/>
        </w:rPr>
      </w:pPr>
    </w:p>
    <w:p w:rsidR="005A360E" w:rsidRDefault="00F818DF">
      <w:pPr>
        <w:tabs>
          <w:tab w:val="left" w:pos="900"/>
        </w:tabs>
        <w:ind w:firstLine="709"/>
        <w:jc w:val="center"/>
        <w:rPr>
          <w:b/>
          <w:bCs/>
          <w:sz w:val="24"/>
          <w:szCs w:val="24"/>
        </w:rPr>
      </w:pPr>
      <w:r>
        <w:rPr>
          <w:b/>
          <w:bCs/>
          <w:sz w:val="24"/>
          <w:szCs w:val="24"/>
        </w:rPr>
        <w:t xml:space="preserve">Тема 5. </w:t>
      </w:r>
      <w:r>
        <w:rPr>
          <w:b/>
          <w:sz w:val="24"/>
          <w:szCs w:val="24"/>
        </w:rPr>
        <w:t>Внутриличностный конфликт</w:t>
      </w:r>
    </w:p>
    <w:p w:rsidR="005A360E" w:rsidRDefault="00F818DF">
      <w:pPr>
        <w:ind w:firstLine="851"/>
        <w:jc w:val="both"/>
        <w:rPr>
          <w:sz w:val="24"/>
          <w:szCs w:val="24"/>
        </w:rPr>
      </w:pPr>
      <w:r>
        <w:rPr>
          <w:sz w:val="24"/>
          <w:szCs w:val="24"/>
        </w:rPr>
        <w:t>Понятие и виды внутриличностных конфликтов. Причины и последствия внутриличностного конфликта. Основные психологические концепции внутриличностных конфликтов. Формы проявления и способы разрешения внутриличностных конфликтов. Стрессы. Стрессоустойчивость в повседневной жизни.</w:t>
      </w:r>
    </w:p>
    <w:p w:rsidR="005A360E" w:rsidRDefault="005A360E">
      <w:pPr>
        <w:tabs>
          <w:tab w:val="left" w:pos="900"/>
        </w:tabs>
        <w:ind w:firstLine="709"/>
        <w:jc w:val="center"/>
        <w:rPr>
          <w:b/>
          <w:sz w:val="24"/>
          <w:szCs w:val="24"/>
        </w:rPr>
      </w:pPr>
    </w:p>
    <w:p w:rsidR="005A360E" w:rsidRDefault="00F818DF">
      <w:pPr>
        <w:tabs>
          <w:tab w:val="left" w:pos="900"/>
        </w:tabs>
        <w:ind w:firstLine="709"/>
        <w:jc w:val="center"/>
        <w:rPr>
          <w:b/>
          <w:sz w:val="24"/>
          <w:szCs w:val="24"/>
        </w:rPr>
      </w:pPr>
      <w:r>
        <w:rPr>
          <w:b/>
          <w:bCs/>
          <w:sz w:val="24"/>
          <w:szCs w:val="24"/>
        </w:rPr>
        <w:t>Тема 6</w:t>
      </w:r>
      <w:r>
        <w:rPr>
          <w:b/>
          <w:bCs/>
          <w:i/>
          <w:iCs/>
          <w:sz w:val="24"/>
          <w:szCs w:val="24"/>
        </w:rPr>
        <w:t xml:space="preserve">. </w:t>
      </w:r>
      <w:r>
        <w:rPr>
          <w:b/>
          <w:bCs/>
          <w:sz w:val="24"/>
          <w:szCs w:val="24"/>
        </w:rPr>
        <w:t>Межличностный конфликт</w:t>
      </w:r>
    </w:p>
    <w:p w:rsidR="005A360E" w:rsidRDefault="00F818DF">
      <w:pPr>
        <w:tabs>
          <w:tab w:val="left" w:pos="900"/>
        </w:tabs>
        <w:ind w:firstLine="709"/>
        <w:jc w:val="both"/>
        <w:rPr>
          <w:sz w:val="24"/>
          <w:szCs w:val="24"/>
        </w:rPr>
      </w:pPr>
      <w:r>
        <w:rPr>
          <w:sz w:val="24"/>
          <w:szCs w:val="24"/>
        </w:rPr>
        <w:t>Функции, структура и элементы межличностного конфликта. Возникновение межличностных конфликтов. Влияние уровня личностного развития на мотивацию поведения людей. Семейные конфликты и их предупреждение. Способы разрешения межличностных конфликтов. Конфликт в системе отношений «Социальный работник-Клиент»..</w:t>
      </w:r>
    </w:p>
    <w:p w:rsidR="005A360E" w:rsidRDefault="005A360E">
      <w:pPr>
        <w:tabs>
          <w:tab w:val="left" w:pos="900"/>
        </w:tabs>
        <w:ind w:firstLine="709"/>
        <w:jc w:val="both"/>
        <w:rPr>
          <w:sz w:val="24"/>
          <w:szCs w:val="24"/>
        </w:rPr>
      </w:pPr>
    </w:p>
    <w:p w:rsidR="005A360E" w:rsidRDefault="00F818DF">
      <w:pPr>
        <w:tabs>
          <w:tab w:val="left" w:pos="900"/>
        </w:tabs>
        <w:ind w:firstLine="709"/>
        <w:jc w:val="center"/>
        <w:rPr>
          <w:b/>
          <w:bCs/>
          <w:sz w:val="24"/>
          <w:szCs w:val="24"/>
        </w:rPr>
      </w:pPr>
      <w:r>
        <w:rPr>
          <w:b/>
          <w:bCs/>
          <w:sz w:val="24"/>
          <w:szCs w:val="24"/>
        </w:rPr>
        <w:t>Тема 7. Конфликты в организации</w:t>
      </w:r>
    </w:p>
    <w:p w:rsidR="005A360E" w:rsidRDefault="00F818DF">
      <w:pPr>
        <w:tabs>
          <w:tab w:val="left" w:pos="900"/>
        </w:tabs>
        <w:ind w:firstLine="709"/>
        <w:jc w:val="both"/>
        <w:rPr>
          <w:sz w:val="24"/>
          <w:szCs w:val="24"/>
        </w:rPr>
      </w:pPr>
      <w:r>
        <w:rPr>
          <w:sz w:val="24"/>
          <w:szCs w:val="24"/>
        </w:rPr>
        <w:t xml:space="preserve"> Факторы, способствующие конфликту в организации. Участники конфликта. Виды</w:t>
      </w:r>
      <w:r>
        <w:rPr>
          <w:b/>
          <w:sz w:val="24"/>
          <w:szCs w:val="24"/>
        </w:rPr>
        <w:t xml:space="preserve"> и </w:t>
      </w:r>
      <w:r>
        <w:rPr>
          <w:sz w:val="24"/>
          <w:szCs w:val="24"/>
        </w:rPr>
        <w:t>типы конфликтов. Организационный конфликт и его причины. Производственный кон- фликт. Типы производственных конфликтов. Трудовые конфликты и их классификация. Инновационные конфликты и их классификация. Социальное партнерство как фактор раз- решения конфликтов в организации. Значение коллективных договоров.</w:t>
      </w:r>
    </w:p>
    <w:p w:rsidR="005A360E" w:rsidRDefault="005A360E">
      <w:pPr>
        <w:tabs>
          <w:tab w:val="left" w:pos="900"/>
        </w:tabs>
        <w:ind w:firstLine="709"/>
        <w:jc w:val="both"/>
        <w:rPr>
          <w:b/>
          <w:sz w:val="24"/>
          <w:szCs w:val="24"/>
        </w:rPr>
      </w:pPr>
    </w:p>
    <w:p w:rsidR="005A360E" w:rsidRDefault="00F818DF">
      <w:pPr>
        <w:tabs>
          <w:tab w:val="left" w:pos="900"/>
        </w:tabs>
        <w:ind w:firstLine="709"/>
        <w:jc w:val="center"/>
        <w:rPr>
          <w:sz w:val="24"/>
          <w:szCs w:val="24"/>
        </w:rPr>
      </w:pPr>
      <w:r>
        <w:rPr>
          <w:b/>
          <w:sz w:val="24"/>
          <w:szCs w:val="24"/>
        </w:rPr>
        <w:t>Тема 8.</w:t>
      </w:r>
      <w:r>
        <w:rPr>
          <w:b/>
          <w:bCs/>
          <w:sz w:val="24"/>
          <w:szCs w:val="24"/>
        </w:rPr>
        <w:t>Межгрупповые конфликты</w:t>
      </w:r>
    </w:p>
    <w:p w:rsidR="005A360E" w:rsidRDefault="00F818DF">
      <w:pPr>
        <w:tabs>
          <w:tab w:val="left" w:pos="900"/>
        </w:tabs>
        <w:ind w:firstLine="709"/>
        <w:jc w:val="both"/>
        <w:rPr>
          <w:b/>
          <w:sz w:val="24"/>
          <w:szCs w:val="24"/>
        </w:rPr>
      </w:pPr>
      <w:r>
        <w:rPr>
          <w:sz w:val="24"/>
          <w:szCs w:val="24"/>
        </w:rPr>
        <w:t>Особенности межгруппового конфликта. Межгрупповая враждебность. Феномен спонтанной групповой враждебности. Механизмы группового восприятия. Направленность эволюции современных межгрупповых конфликтов. Основные виды межгрупповых конфликтов. Способы разрешения межгрупповых конфликтов</w:t>
      </w:r>
    </w:p>
    <w:p w:rsidR="005A360E" w:rsidRDefault="005A360E">
      <w:pPr>
        <w:tabs>
          <w:tab w:val="left" w:pos="900"/>
        </w:tabs>
        <w:ind w:firstLine="709"/>
        <w:jc w:val="both"/>
        <w:rPr>
          <w:sz w:val="24"/>
          <w:szCs w:val="24"/>
        </w:rPr>
      </w:pPr>
    </w:p>
    <w:p w:rsidR="005A360E" w:rsidRDefault="00F818DF">
      <w:pPr>
        <w:tabs>
          <w:tab w:val="left" w:pos="900"/>
        </w:tabs>
        <w:ind w:firstLine="709"/>
        <w:jc w:val="center"/>
        <w:rPr>
          <w:b/>
          <w:sz w:val="24"/>
          <w:szCs w:val="24"/>
        </w:rPr>
      </w:pPr>
      <w:r>
        <w:rPr>
          <w:b/>
          <w:sz w:val="24"/>
          <w:szCs w:val="24"/>
        </w:rPr>
        <w:t xml:space="preserve">Тема 9. </w:t>
      </w:r>
      <w:r>
        <w:rPr>
          <w:b/>
          <w:bCs/>
          <w:sz w:val="24"/>
          <w:szCs w:val="24"/>
        </w:rPr>
        <w:t>Модели управления развитием конфликтов</w:t>
      </w:r>
    </w:p>
    <w:p w:rsidR="005A360E" w:rsidRDefault="00F818DF">
      <w:pPr>
        <w:tabs>
          <w:tab w:val="left" w:pos="900"/>
        </w:tabs>
        <w:ind w:firstLine="709"/>
        <w:jc w:val="both"/>
        <w:rPr>
          <w:sz w:val="24"/>
          <w:szCs w:val="24"/>
        </w:rPr>
      </w:pPr>
      <w:r>
        <w:rPr>
          <w:sz w:val="24"/>
          <w:szCs w:val="24"/>
        </w:rPr>
        <w:t>Управление конфликтом. Констуктивные и деструктивные последствия конфликта. Урегулирование и разрешение конфликта. Подходы к управлению развитием конфликтов. Медиация (посредничество): процесс и стадии. Разновидности ролей посредников. Особенности деятельности посредника и основы эффективного посредничества. Первоначальный контакт с конфликтующими сторонами и выбор стратегии медиации. Отношения между посредником и субъектами конфликта и влияние их на принятие решения. Методы сбора данных о конфликте: интервью, анализ конфликта и создание плана медиации. Ведение переговоров. Сферы разрешения конфликтов в профессиональной деятельности.</w:t>
      </w:r>
    </w:p>
    <w:p w:rsidR="005A360E" w:rsidRDefault="005A360E">
      <w:pPr>
        <w:tabs>
          <w:tab w:val="left" w:pos="900"/>
        </w:tabs>
        <w:ind w:firstLine="709"/>
        <w:jc w:val="both"/>
        <w:rPr>
          <w:b/>
          <w:bCs/>
          <w:sz w:val="24"/>
          <w:szCs w:val="24"/>
        </w:rPr>
      </w:pPr>
    </w:p>
    <w:p w:rsidR="005A360E" w:rsidRDefault="005A360E">
      <w:pPr>
        <w:tabs>
          <w:tab w:val="left" w:pos="900"/>
        </w:tabs>
        <w:ind w:firstLine="709"/>
        <w:jc w:val="both"/>
        <w:rPr>
          <w:sz w:val="24"/>
          <w:szCs w:val="24"/>
        </w:rPr>
      </w:pPr>
    </w:p>
    <w:p w:rsidR="005A360E" w:rsidRDefault="00F818DF">
      <w:pPr>
        <w:tabs>
          <w:tab w:val="left" w:pos="900"/>
        </w:tabs>
        <w:ind w:firstLine="709"/>
        <w:jc w:val="both"/>
        <w:rPr>
          <w:b/>
          <w:sz w:val="24"/>
          <w:szCs w:val="24"/>
        </w:rPr>
      </w:pPr>
      <w:r>
        <w:rPr>
          <w:b/>
          <w:sz w:val="24"/>
          <w:szCs w:val="24"/>
        </w:rPr>
        <w:t>6. Перечень учебно-методического обеспечения для самостоятельной работы обучающихся по дисциплине</w:t>
      </w:r>
    </w:p>
    <w:p w:rsidR="005A360E" w:rsidRDefault="00F818DF">
      <w:pPr>
        <w:pStyle w:val="a4"/>
        <w:numPr>
          <w:ilvl w:val="0"/>
          <w:numId w:val="4"/>
        </w:numPr>
        <w:spacing w:after="0"/>
        <w:ind w:left="0" w:firstLine="0"/>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«Конфликтология» / И.А.Костюк. – Омск: Изд-во Омской гуманитарной академии, 20</w:t>
      </w:r>
      <w:r w:rsidR="00E7737E">
        <w:rPr>
          <w:rFonts w:ascii="Times New Roman" w:hAnsi="Times New Roman"/>
          <w:sz w:val="24"/>
          <w:szCs w:val="24"/>
        </w:rPr>
        <w:t>22</w:t>
      </w:r>
      <w:r>
        <w:rPr>
          <w:rFonts w:ascii="Times New Roman" w:hAnsi="Times New Roman"/>
          <w:sz w:val="24"/>
          <w:szCs w:val="24"/>
        </w:rPr>
        <w:t xml:space="preserve">. </w:t>
      </w:r>
    </w:p>
    <w:p w:rsidR="005A360E" w:rsidRDefault="00F818DF">
      <w:pPr>
        <w:pStyle w:val="a4"/>
        <w:numPr>
          <w:ilvl w:val="0"/>
          <w:numId w:val="4"/>
        </w:numPr>
        <w:spacing w:after="0"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A360E" w:rsidRDefault="00F818DF">
      <w:pPr>
        <w:pStyle w:val="a4"/>
        <w:numPr>
          <w:ilvl w:val="0"/>
          <w:numId w:val="4"/>
        </w:numPr>
        <w:spacing w:line="240" w:lineRule="auto"/>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360E" w:rsidRDefault="00F818DF">
      <w:pPr>
        <w:pStyle w:val="a4"/>
        <w:numPr>
          <w:ilvl w:val="0"/>
          <w:numId w:val="4"/>
        </w:numPr>
        <w:spacing w:line="240" w:lineRule="auto"/>
        <w:jc w:val="both"/>
        <w:rPr>
          <w:rFonts w:ascii="Times New Roman" w:hAnsi="Times New Roman"/>
          <w:sz w:val="24"/>
          <w:szCs w:val="24"/>
        </w:rPr>
      </w:pPr>
      <w:r>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A360E" w:rsidRDefault="005A360E">
      <w:pPr>
        <w:jc w:val="both"/>
        <w:rPr>
          <w:rFonts w:eastAsia="Calibri"/>
          <w:b/>
          <w:sz w:val="24"/>
          <w:szCs w:val="24"/>
        </w:rPr>
      </w:pPr>
    </w:p>
    <w:p w:rsidR="005A360E" w:rsidRDefault="00F818DF">
      <w:pPr>
        <w:ind w:firstLine="709"/>
        <w:jc w:val="both"/>
        <w:rPr>
          <w:b/>
          <w:sz w:val="24"/>
          <w:szCs w:val="24"/>
        </w:rPr>
      </w:pPr>
      <w:r>
        <w:rPr>
          <w:b/>
          <w:sz w:val="24"/>
          <w:szCs w:val="24"/>
        </w:rPr>
        <w:t>7. Перечень основной и дополнительной учебной литературы, необходимой для освоения дисциплины</w:t>
      </w:r>
    </w:p>
    <w:p w:rsidR="005A360E" w:rsidRDefault="005A360E">
      <w:pPr>
        <w:ind w:firstLine="709"/>
        <w:jc w:val="both"/>
        <w:rPr>
          <w:b/>
          <w:sz w:val="24"/>
          <w:szCs w:val="24"/>
        </w:rPr>
      </w:pPr>
    </w:p>
    <w:p w:rsidR="005A360E" w:rsidRDefault="00F818DF">
      <w:pPr>
        <w:tabs>
          <w:tab w:val="left" w:pos="567"/>
        </w:tabs>
        <w:jc w:val="center"/>
        <w:rPr>
          <w:b/>
          <w:sz w:val="24"/>
          <w:szCs w:val="24"/>
        </w:rPr>
      </w:pPr>
      <w:r>
        <w:rPr>
          <w:b/>
          <w:sz w:val="24"/>
          <w:szCs w:val="24"/>
        </w:rPr>
        <w:t>Основная</w:t>
      </w:r>
    </w:p>
    <w:p w:rsidR="005A360E" w:rsidRDefault="00F818DF">
      <w:pPr>
        <w:pStyle w:val="a4"/>
        <w:numPr>
          <w:ilvl w:val="0"/>
          <w:numId w:val="33"/>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Алексеев О.А. Конфликтология и управление [Электронный ресурс] : учебное пособие / О.А. Алексеев. — Электрон. текстовые данные. — Саратов: Ай Пи Эр Медиа, 2015. — 238 c. — 978-5-905916-94-6. — Режим доступа: </w:t>
      </w:r>
      <w:hyperlink r:id="rId8" w:history="1">
        <w:r w:rsidR="00C62EBF">
          <w:rPr>
            <w:rStyle w:val="a8"/>
            <w:rFonts w:ascii="Times New Roman" w:hAnsi="Times New Roman"/>
            <w:sz w:val="24"/>
            <w:szCs w:val="24"/>
          </w:rPr>
          <w:t>http://www.iprbookshop.ru/33853.html</w:t>
        </w:r>
      </w:hyperlink>
    </w:p>
    <w:p w:rsidR="005A360E" w:rsidRDefault="00F818DF">
      <w:pPr>
        <w:pStyle w:val="a4"/>
        <w:numPr>
          <w:ilvl w:val="0"/>
          <w:numId w:val="33"/>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Афанасьева Е.А. Основы конфликтологии [Электронный ресурс]: учебное пособие / Е.А. Афанасьева. — Электрон. текстовые данные. — Саратов: Вузовское образование, 2014. — 159 c. — 2227-8397. — Режим доступа: </w:t>
      </w:r>
      <w:hyperlink r:id="rId9" w:history="1">
        <w:r w:rsidR="00C62EBF">
          <w:rPr>
            <w:rStyle w:val="a8"/>
            <w:rFonts w:ascii="Times New Roman" w:hAnsi="Times New Roman"/>
            <w:sz w:val="24"/>
            <w:szCs w:val="24"/>
          </w:rPr>
          <w:t>http://www.iprbookshop.ru/19276.html</w:t>
        </w:r>
      </w:hyperlink>
    </w:p>
    <w:p w:rsidR="005A360E" w:rsidRDefault="00F818DF">
      <w:pPr>
        <w:pStyle w:val="a4"/>
        <w:numPr>
          <w:ilvl w:val="0"/>
          <w:numId w:val="33"/>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Конфликтология [Электронный ресурс] : учебник для студентов вузов, обучающихся по специальностям экономики и управления и гуманитарно-социальным специальностям / В.П. Ратников [и др.]. — 3-е изд. — Электрон. текстовые данные. — М. : ЮНИТИ-ДАНА, 2017. — 543 c. — 978-5-238-02174-4. — Режим доступа: </w:t>
      </w:r>
      <w:hyperlink r:id="rId10" w:history="1">
        <w:r w:rsidR="00C62EBF">
          <w:rPr>
            <w:rStyle w:val="a8"/>
            <w:rFonts w:ascii="Times New Roman" w:hAnsi="Times New Roman"/>
            <w:sz w:val="24"/>
            <w:szCs w:val="24"/>
          </w:rPr>
          <w:t>http://www.iprbookshop.ru/71180.html</w:t>
        </w:r>
      </w:hyperlink>
    </w:p>
    <w:p w:rsidR="005A360E" w:rsidRDefault="005A360E">
      <w:pPr>
        <w:tabs>
          <w:tab w:val="left" w:pos="567"/>
        </w:tabs>
        <w:jc w:val="both"/>
        <w:rPr>
          <w:b/>
          <w:bCs/>
          <w:sz w:val="24"/>
          <w:szCs w:val="24"/>
        </w:rPr>
      </w:pPr>
    </w:p>
    <w:p w:rsidR="005A360E" w:rsidRDefault="00F818DF">
      <w:pPr>
        <w:tabs>
          <w:tab w:val="left" w:pos="567"/>
        </w:tabs>
        <w:jc w:val="center"/>
        <w:rPr>
          <w:b/>
          <w:bCs/>
          <w:sz w:val="24"/>
          <w:szCs w:val="24"/>
        </w:rPr>
      </w:pPr>
      <w:r>
        <w:rPr>
          <w:b/>
          <w:bCs/>
          <w:sz w:val="24"/>
          <w:szCs w:val="24"/>
        </w:rPr>
        <w:t>Дополнительная</w:t>
      </w:r>
    </w:p>
    <w:p w:rsidR="005A360E" w:rsidRDefault="00F818DF">
      <w:pPr>
        <w:pStyle w:val="a4"/>
        <w:numPr>
          <w:ilvl w:val="0"/>
          <w:numId w:val="24"/>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Бобрешова И.П. Конфликтология. Практикум [Электронный ресурс] : учебное пособие / И.П. Бобрешова, В.К. Воробьев. — Электрон. текстовые данные. — Оренбург: Оренбургский государственный университет, ЭБС АСВ, 2015. — 102 c. — 978-5-7410-1190-4. — Режим доступа: </w:t>
      </w:r>
      <w:hyperlink r:id="rId11" w:history="1">
        <w:r w:rsidR="00C62EBF">
          <w:rPr>
            <w:rStyle w:val="a8"/>
            <w:rFonts w:ascii="Times New Roman" w:hAnsi="Times New Roman"/>
            <w:sz w:val="24"/>
            <w:szCs w:val="24"/>
          </w:rPr>
          <w:t>http://www.iprbookshop.ru/54120.html</w:t>
        </w:r>
      </w:hyperlink>
    </w:p>
    <w:p w:rsidR="005A360E" w:rsidRDefault="00F818DF">
      <w:pPr>
        <w:pStyle w:val="a4"/>
        <w:numPr>
          <w:ilvl w:val="0"/>
          <w:numId w:val="24"/>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Зеленков М.Ю. Конфликтология [Электронный ресурс] : учебник / М.Ю. Зеленков. — Электрон. текстовые данные. — М. : Дашков и К, 2015. — 324 c. — 978-5-394-01918-0. — Режим доступа: </w:t>
      </w:r>
      <w:hyperlink r:id="rId12" w:history="1">
        <w:r w:rsidR="00C62EBF">
          <w:rPr>
            <w:rStyle w:val="a8"/>
            <w:rFonts w:ascii="Times New Roman" w:hAnsi="Times New Roman"/>
            <w:sz w:val="24"/>
            <w:szCs w:val="24"/>
          </w:rPr>
          <w:t>http://www.iprbookshop.ru/10934.html</w:t>
        </w:r>
      </w:hyperlink>
    </w:p>
    <w:p w:rsidR="005A360E" w:rsidRDefault="00F818DF">
      <w:pPr>
        <w:numPr>
          <w:ilvl w:val="0"/>
          <w:numId w:val="24"/>
        </w:numPr>
        <w:tabs>
          <w:tab w:val="left" w:pos="567"/>
        </w:tabs>
        <w:ind w:left="0" w:firstLine="0"/>
        <w:jc w:val="both"/>
        <w:rPr>
          <w:sz w:val="24"/>
          <w:szCs w:val="24"/>
        </w:rPr>
      </w:pPr>
      <w:r>
        <w:rPr>
          <w:sz w:val="24"/>
          <w:szCs w:val="24"/>
        </w:rPr>
        <w:t xml:space="preserve">Кашапов, М. М. Психология конфликта : учебник и практикум для вузов / М. М. Кашапов. — 2-е изд., испр. и доп. — М. : Издательство Юрайт, 2018. — 206 с. — (Серия : Бакалавр. Академический курс). — ISBN 978-5-534-07133-7. — Режим доступа : </w:t>
      </w:r>
      <w:hyperlink r:id="rId13" w:history="1">
        <w:r>
          <w:rPr>
            <w:rStyle w:val="a8"/>
            <w:color w:val="auto"/>
            <w:sz w:val="24"/>
            <w:szCs w:val="24"/>
          </w:rPr>
          <w:t>www.biblio-online.ru/book/9F9ECF17-913B-496A-8BE3-34ADD97B9580</w:t>
        </w:r>
      </w:hyperlink>
      <w:r>
        <w:rPr>
          <w:sz w:val="24"/>
          <w:szCs w:val="24"/>
        </w:rPr>
        <w:t>.</w:t>
      </w:r>
    </w:p>
    <w:p w:rsidR="005A360E" w:rsidRDefault="00F818DF">
      <w:pPr>
        <w:numPr>
          <w:ilvl w:val="0"/>
          <w:numId w:val="24"/>
        </w:numPr>
        <w:tabs>
          <w:tab w:val="left" w:pos="567"/>
        </w:tabs>
        <w:ind w:left="0" w:firstLine="0"/>
        <w:jc w:val="both"/>
        <w:rPr>
          <w:sz w:val="24"/>
          <w:szCs w:val="24"/>
        </w:rPr>
      </w:pPr>
      <w:r>
        <w:rPr>
          <w:sz w:val="24"/>
          <w:szCs w:val="24"/>
        </w:rPr>
        <w:t xml:space="preserve">Каменская, В. Г. Психология конфликта. Психологическая защита и мотивации в структуре конфликта : учебное пособие для бакалавриата, специалитета и магистратуры / В. Г. Каменская. — 2-е изд., пер. и доп. — М. : Издательство Юрайт, 2018. — 150 с. — (Серия : Авторский учебник). — ISBN 978-5-534-05670-9. — Режим доступа : </w:t>
      </w:r>
      <w:hyperlink r:id="rId14" w:history="1">
        <w:r w:rsidR="00D11CCC">
          <w:rPr>
            <w:rStyle w:val="a8"/>
            <w:sz w:val="24"/>
            <w:szCs w:val="24"/>
          </w:rPr>
          <w:t>www.biblio-online.ru/book/AEE11B57-3D0B-483F-A709-85A66F200944.</w:t>
        </w:r>
      </w:hyperlink>
    </w:p>
    <w:p w:rsidR="005A360E" w:rsidRDefault="005A360E">
      <w:pPr>
        <w:ind w:firstLine="709"/>
        <w:jc w:val="both"/>
        <w:rPr>
          <w:b/>
          <w:sz w:val="24"/>
          <w:szCs w:val="24"/>
        </w:rPr>
      </w:pPr>
    </w:p>
    <w:p w:rsidR="005A360E" w:rsidRDefault="005A360E">
      <w:pPr>
        <w:ind w:firstLine="709"/>
        <w:jc w:val="both"/>
        <w:rPr>
          <w:b/>
          <w:sz w:val="24"/>
          <w:szCs w:val="24"/>
        </w:rPr>
      </w:pPr>
    </w:p>
    <w:p w:rsidR="005A360E" w:rsidRDefault="00F818DF">
      <w:pPr>
        <w:ind w:firstLine="709"/>
        <w:jc w:val="both"/>
        <w:rPr>
          <w:b/>
          <w:sz w:val="24"/>
          <w:szCs w:val="24"/>
        </w:rPr>
      </w:pPr>
      <w:r>
        <w:rPr>
          <w:b/>
          <w:sz w:val="24"/>
          <w:szCs w:val="24"/>
        </w:rPr>
        <w:t>8. Перечень ресурсов информационно-телекоммуникационной сети «Интернет», необходимых для освоения дисциплины</w:t>
      </w:r>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5" w:history="1">
        <w:r w:rsidR="00C62EBF">
          <w:rPr>
            <w:rStyle w:val="a8"/>
            <w:rFonts w:ascii="Times New Roman" w:hAnsi="Times New Roman"/>
            <w:sz w:val="24"/>
            <w:szCs w:val="24"/>
          </w:rPr>
          <w:t>http://www.iprbookshop.ru</w:t>
        </w:r>
      </w:hyperlink>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6" w:history="1">
        <w:r w:rsidR="00C62EBF">
          <w:rPr>
            <w:rStyle w:val="a8"/>
            <w:rFonts w:ascii="Times New Roman" w:hAnsi="Times New Roman"/>
            <w:sz w:val="24"/>
            <w:szCs w:val="24"/>
          </w:rPr>
          <w:t>http://biblio-online.ru</w:t>
        </w:r>
      </w:hyperlink>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7" w:history="1">
        <w:r w:rsidR="00C62EBF">
          <w:rPr>
            <w:rStyle w:val="a8"/>
            <w:rFonts w:ascii="Times New Roman" w:hAnsi="Times New Roman"/>
            <w:sz w:val="24"/>
            <w:szCs w:val="24"/>
          </w:rPr>
          <w:t>http://window.edu.ru/</w:t>
        </w:r>
      </w:hyperlink>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8" w:history="1">
        <w:r w:rsidR="00C62EBF">
          <w:rPr>
            <w:rStyle w:val="a8"/>
            <w:rFonts w:ascii="Times New Roman" w:hAnsi="Times New Roman"/>
            <w:sz w:val="24"/>
            <w:szCs w:val="24"/>
          </w:rPr>
          <w:t>http://elibrary.ru</w:t>
        </w:r>
      </w:hyperlink>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9" w:history="1">
        <w:r w:rsidR="00C62EBF">
          <w:rPr>
            <w:rStyle w:val="a8"/>
            <w:rFonts w:ascii="Times New Roman" w:hAnsi="Times New Roman"/>
            <w:sz w:val="24"/>
            <w:szCs w:val="24"/>
          </w:rPr>
          <w:t>http://www.sciencedirect.com</w:t>
        </w:r>
      </w:hyperlink>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0" w:history="1">
        <w:r w:rsidR="00D11CCC">
          <w:rPr>
            <w:rStyle w:val="a8"/>
            <w:rFonts w:ascii="Times New Roman" w:hAnsi="Times New Roman"/>
            <w:sz w:val="24"/>
            <w:szCs w:val="24"/>
          </w:rPr>
          <w:t>www.edu.ru</w:t>
        </w:r>
      </w:hyperlink>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Журналы Кембриджского университета Режим доступа: </w:t>
      </w:r>
      <w:hyperlink r:id="rId21" w:history="1">
        <w:r w:rsidR="00C62EBF">
          <w:rPr>
            <w:rStyle w:val="a8"/>
            <w:rFonts w:ascii="Times New Roman" w:hAnsi="Times New Roman"/>
            <w:sz w:val="24"/>
            <w:szCs w:val="24"/>
          </w:rPr>
          <w:t>http://journals.cambridge.org</w:t>
        </w:r>
      </w:hyperlink>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2" w:history="1">
        <w:r w:rsidR="00C62EBF">
          <w:rPr>
            <w:rStyle w:val="a8"/>
            <w:rFonts w:ascii="Times New Roman" w:hAnsi="Times New Roman"/>
            <w:sz w:val="24"/>
            <w:szCs w:val="24"/>
          </w:rPr>
          <w:t>http://www.oxfordjoumals.org</w:t>
        </w:r>
      </w:hyperlink>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3" w:history="1">
        <w:r w:rsidR="00C62EBF">
          <w:rPr>
            <w:rStyle w:val="a8"/>
            <w:rFonts w:ascii="Times New Roman" w:hAnsi="Times New Roman"/>
            <w:sz w:val="24"/>
            <w:szCs w:val="24"/>
          </w:rPr>
          <w:t>http://dic.academic.ru/</w:t>
        </w:r>
      </w:hyperlink>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C62EBF">
          <w:rPr>
            <w:rStyle w:val="a8"/>
            <w:rFonts w:ascii="Times New Roman" w:hAnsi="Times New Roman"/>
            <w:sz w:val="24"/>
            <w:szCs w:val="24"/>
          </w:rPr>
          <w:t>http://www.benran.ru</w:t>
        </w:r>
      </w:hyperlink>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5" w:history="1">
        <w:r w:rsidR="00C62EBF">
          <w:rPr>
            <w:rStyle w:val="a8"/>
            <w:rFonts w:ascii="Times New Roman" w:hAnsi="Times New Roman"/>
            <w:sz w:val="24"/>
            <w:szCs w:val="24"/>
          </w:rPr>
          <w:t>http://www.gks.ru</w:t>
        </w:r>
      </w:hyperlink>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6" w:history="1">
        <w:r w:rsidR="00C62EBF">
          <w:rPr>
            <w:rStyle w:val="a8"/>
            <w:rFonts w:ascii="Times New Roman" w:hAnsi="Times New Roman"/>
            <w:sz w:val="24"/>
            <w:szCs w:val="24"/>
          </w:rPr>
          <w:t>http://diss.rsl.ru</w:t>
        </w:r>
      </w:hyperlink>
    </w:p>
    <w:p w:rsidR="005A360E" w:rsidRDefault="00F818DF">
      <w:pPr>
        <w:pStyle w:val="a4"/>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7" w:history="1">
        <w:r w:rsidR="00C62EBF">
          <w:rPr>
            <w:rStyle w:val="a8"/>
            <w:rFonts w:ascii="Times New Roman" w:hAnsi="Times New Roman"/>
            <w:sz w:val="24"/>
            <w:szCs w:val="24"/>
          </w:rPr>
          <w:t>http://ru.spinform.ru</w:t>
        </w:r>
      </w:hyperlink>
    </w:p>
    <w:p w:rsidR="005A360E" w:rsidRDefault="00F818DF">
      <w:pPr>
        <w:ind w:firstLine="709"/>
        <w:jc w:val="both"/>
        <w:rPr>
          <w:rFonts w:eastAsia="Calibri"/>
          <w:sz w:val="24"/>
          <w:szCs w:val="24"/>
        </w:rPr>
      </w:pPr>
      <w:r>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5A360E" w:rsidRDefault="00F818DF">
      <w:pPr>
        <w:ind w:firstLine="709"/>
        <w:jc w:val="both"/>
        <w:rPr>
          <w:rFonts w:eastAsia="Calibri"/>
          <w:sz w:val="24"/>
          <w:szCs w:val="24"/>
        </w:rPr>
      </w:pPr>
      <w:r>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A360E" w:rsidRDefault="005A360E">
      <w:pPr>
        <w:widowControl/>
        <w:autoSpaceDE/>
        <w:autoSpaceDN/>
        <w:adjustRightInd/>
        <w:contextualSpacing/>
        <w:jc w:val="both"/>
        <w:rPr>
          <w:rFonts w:eastAsia="Calibri"/>
          <w:sz w:val="24"/>
          <w:szCs w:val="24"/>
          <w:lang w:eastAsia="en-US"/>
        </w:rPr>
      </w:pPr>
    </w:p>
    <w:p w:rsidR="005A360E" w:rsidRDefault="00F818D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 Методические указания для обучающихся по освоению дисциплины</w:t>
      </w:r>
    </w:p>
    <w:p w:rsidR="005A360E" w:rsidRDefault="00F818DF">
      <w:pPr>
        <w:ind w:firstLine="709"/>
        <w:jc w:val="both"/>
        <w:rPr>
          <w:sz w:val="24"/>
          <w:szCs w:val="24"/>
        </w:rPr>
      </w:pPr>
      <w:r>
        <w:rPr>
          <w:sz w:val="24"/>
          <w:szCs w:val="24"/>
        </w:rPr>
        <w:t xml:space="preserve">Для того чтобы успешно освоить дисциплину </w:t>
      </w:r>
      <w:r>
        <w:rPr>
          <w:bCs/>
          <w:sz w:val="24"/>
          <w:szCs w:val="24"/>
        </w:rPr>
        <w:t xml:space="preserve">«Конфликтология» </w:t>
      </w:r>
      <w:r>
        <w:rPr>
          <w:sz w:val="24"/>
          <w:szCs w:val="24"/>
        </w:rPr>
        <w:t>обучающиеся должны выполнить следующие методические указания.</w:t>
      </w:r>
    </w:p>
    <w:p w:rsidR="005A360E" w:rsidRDefault="00F818DF">
      <w:pPr>
        <w:ind w:firstLine="709"/>
        <w:jc w:val="both"/>
        <w:rPr>
          <w:sz w:val="24"/>
          <w:szCs w:val="24"/>
        </w:rPr>
      </w:pPr>
      <w:r>
        <w:rPr>
          <w:sz w:val="24"/>
          <w:szCs w:val="24"/>
        </w:rPr>
        <w:t xml:space="preserve">Методические указания для обучающихся по освоению дисциплины для подготовки к занятиям </w:t>
      </w:r>
      <w:r>
        <w:rPr>
          <w:b/>
          <w:sz w:val="24"/>
          <w:szCs w:val="24"/>
        </w:rPr>
        <w:t>лекционного типа</w:t>
      </w:r>
      <w:r>
        <w:rPr>
          <w:sz w:val="24"/>
          <w:szCs w:val="24"/>
        </w:rPr>
        <w:t>:</w:t>
      </w:r>
    </w:p>
    <w:p w:rsidR="005A360E" w:rsidRDefault="00F818DF">
      <w:pPr>
        <w:ind w:firstLine="709"/>
        <w:jc w:val="both"/>
        <w:rPr>
          <w:sz w:val="24"/>
          <w:szCs w:val="24"/>
        </w:rPr>
      </w:pPr>
      <w:r>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A360E" w:rsidRDefault="00F818DF">
      <w:pPr>
        <w:ind w:firstLine="709"/>
        <w:jc w:val="both"/>
        <w:rPr>
          <w:b/>
          <w:sz w:val="24"/>
          <w:szCs w:val="24"/>
        </w:rPr>
      </w:pPr>
      <w:r>
        <w:rPr>
          <w:sz w:val="24"/>
          <w:szCs w:val="24"/>
        </w:rPr>
        <w:t xml:space="preserve"> Методические указания для обучающихся по освоению дисциплины для подготовки к занятиям </w:t>
      </w:r>
      <w:r>
        <w:rPr>
          <w:b/>
          <w:sz w:val="24"/>
          <w:szCs w:val="24"/>
        </w:rPr>
        <w:t xml:space="preserve">семинарского типа: </w:t>
      </w:r>
    </w:p>
    <w:p w:rsidR="005A360E" w:rsidRDefault="00F818DF">
      <w:pPr>
        <w:ind w:firstLine="709"/>
        <w:jc w:val="both"/>
        <w:rPr>
          <w:sz w:val="24"/>
          <w:szCs w:val="24"/>
        </w:rPr>
      </w:pPr>
      <w:r>
        <w:rPr>
          <w:sz w:val="24"/>
          <w:szCs w:val="24"/>
        </w:rPr>
        <w:t>Подготовка к занятиям семинарского типа включает 2 этапа: 1-й – организацион</w:t>
      </w:r>
      <w:r>
        <w:rPr>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A360E" w:rsidRDefault="00F818DF">
      <w:pPr>
        <w:ind w:firstLine="709"/>
        <w:jc w:val="both"/>
        <w:rPr>
          <w:b/>
          <w:sz w:val="24"/>
          <w:szCs w:val="24"/>
        </w:rPr>
      </w:pPr>
      <w:r>
        <w:rPr>
          <w:sz w:val="24"/>
          <w:szCs w:val="24"/>
        </w:rPr>
        <w:t xml:space="preserve">Методические указания для обучающихся по освоению дисциплины для </w:t>
      </w:r>
      <w:r>
        <w:rPr>
          <w:b/>
          <w:sz w:val="24"/>
          <w:szCs w:val="24"/>
        </w:rPr>
        <w:t>самостоятельной работы:</w:t>
      </w:r>
    </w:p>
    <w:p w:rsidR="005A360E" w:rsidRDefault="00F818DF">
      <w:pPr>
        <w:ind w:firstLine="709"/>
        <w:jc w:val="both"/>
        <w:rPr>
          <w:sz w:val="24"/>
          <w:szCs w:val="24"/>
        </w:rPr>
      </w:pPr>
      <w:r>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A360E" w:rsidRDefault="00F818DF">
      <w:pPr>
        <w:ind w:firstLine="709"/>
        <w:jc w:val="both"/>
        <w:rPr>
          <w:sz w:val="24"/>
          <w:szCs w:val="24"/>
        </w:rPr>
      </w:pPr>
      <w:r>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A360E" w:rsidRDefault="00F818DF">
      <w:pPr>
        <w:ind w:firstLine="709"/>
        <w:jc w:val="both"/>
        <w:rPr>
          <w:sz w:val="24"/>
          <w:szCs w:val="24"/>
        </w:rPr>
      </w:pPr>
      <w:r>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A360E" w:rsidRDefault="00F818DF">
      <w:pPr>
        <w:ind w:firstLine="709"/>
        <w:jc w:val="both"/>
        <w:rPr>
          <w:sz w:val="24"/>
          <w:szCs w:val="24"/>
        </w:rPr>
      </w:pPr>
      <w:r>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Pr>
          <w:sz w:val="24"/>
          <w:szCs w:val="24"/>
        </w:rPr>
        <w:lastRenderedPageBreak/>
        <w:t>именные указатели.</w:t>
      </w:r>
    </w:p>
    <w:p w:rsidR="005A360E" w:rsidRDefault="00F818DF">
      <w:pPr>
        <w:ind w:firstLine="709"/>
        <w:jc w:val="both"/>
        <w:rPr>
          <w:sz w:val="24"/>
          <w:szCs w:val="24"/>
        </w:rPr>
      </w:pPr>
      <w:r>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A360E" w:rsidRDefault="00F818DF">
      <w:pPr>
        <w:ind w:firstLine="709"/>
        <w:jc w:val="both"/>
        <w:rPr>
          <w:sz w:val="24"/>
          <w:szCs w:val="24"/>
        </w:rPr>
      </w:pPr>
      <w:r>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A360E" w:rsidRDefault="00F818DF">
      <w:pPr>
        <w:ind w:firstLine="709"/>
        <w:jc w:val="both"/>
        <w:rPr>
          <w:sz w:val="24"/>
          <w:szCs w:val="24"/>
        </w:rPr>
      </w:pPr>
      <w:r>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A360E" w:rsidRDefault="00F818DF">
      <w:pPr>
        <w:ind w:firstLine="709"/>
        <w:jc w:val="both"/>
        <w:rPr>
          <w:sz w:val="24"/>
          <w:szCs w:val="24"/>
        </w:rPr>
      </w:pPr>
      <w:r>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A360E" w:rsidRDefault="00F818DF">
      <w:pPr>
        <w:ind w:firstLine="709"/>
        <w:jc w:val="both"/>
        <w:rPr>
          <w:sz w:val="24"/>
          <w:szCs w:val="24"/>
        </w:rPr>
      </w:pPr>
      <w:r>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A360E" w:rsidRDefault="00F818DF">
      <w:pPr>
        <w:ind w:firstLine="709"/>
        <w:jc w:val="both"/>
        <w:rPr>
          <w:sz w:val="24"/>
          <w:szCs w:val="24"/>
        </w:rPr>
      </w:pPr>
      <w:r>
        <w:rPr>
          <w:sz w:val="24"/>
          <w:szCs w:val="24"/>
        </w:rPr>
        <w:t>Таким образом, при работе с источниками и литературой важно уметь:</w:t>
      </w:r>
    </w:p>
    <w:p w:rsidR="005A360E" w:rsidRDefault="00F818DF">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A360E" w:rsidRDefault="00F818DF">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обобщать полученную информацию, оценивать прослушанное и прочитанное; </w:t>
      </w:r>
    </w:p>
    <w:p w:rsidR="005A360E" w:rsidRDefault="00F818DF">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A360E" w:rsidRDefault="00F818DF">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готовить и презентовать развернутые сообщения типа доклада;</w:t>
      </w:r>
    </w:p>
    <w:p w:rsidR="005A360E" w:rsidRDefault="00F818DF">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работать в разных режимах (индивидуально, в паре, в группе), взаимодействуя друг с другом; </w:t>
      </w:r>
    </w:p>
    <w:p w:rsidR="005A360E" w:rsidRDefault="00F818DF">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пользоваться реферативными и справочными материалами; </w:t>
      </w:r>
    </w:p>
    <w:p w:rsidR="005A360E" w:rsidRDefault="00F818DF">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5A360E" w:rsidRDefault="00F818DF">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обращаться за помощью, дополнительными разъяснениями к преподавателю, другим студентам.</w:t>
      </w:r>
    </w:p>
    <w:p w:rsidR="005A360E" w:rsidRDefault="00F818DF">
      <w:pPr>
        <w:ind w:firstLine="709"/>
        <w:jc w:val="both"/>
        <w:rPr>
          <w:sz w:val="24"/>
          <w:szCs w:val="24"/>
        </w:rPr>
      </w:pPr>
      <w:r>
        <w:rPr>
          <w:b/>
          <w:bCs/>
          <w:sz w:val="24"/>
          <w:szCs w:val="24"/>
        </w:rPr>
        <w:t>Подготовка к промежуточной аттестации</w:t>
      </w:r>
      <w:r>
        <w:rPr>
          <w:bCs/>
          <w:sz w:val="24"/>
          <w:szCs w:val="24"/>
        </w:rPr>
        <w:t>:</w:t>
      </w:r>
    </w:p>
    <w:p w:rsidR="005A360E" w:rsidRDefault="00F818DF">
      <w:pPr>
        <w:ind w:firstLine="709"/>
        <w:jc w:val="both"/>
        <w:rPr>
          <w:sz w:val="24"/>
          <w:szCs w:val="24"/>
        </w:rPr>
      </w:pPr>
      <w:r>
        <w:rPr>
          <w:sz w:val="24"/>
          <w:szCs w:val="24"/>
        </w:rPr>
        <w:t>При подготовке к промежуточной аттестации целесообразно:</w:t>
      </w:r>
    </w:p>
    <w:p w:rsidR="005A360E" w:rsidRDefault="00F818DF">
      <w:pPr>
        <w:ind w:firstLine="709"/>
        <w:jc w:val="both"/>
        <w:rPr>
          <w:sz w:val="24"/>
          <w:szCs w:val="24"/>
        </w:rPr>
      </w:pPr>
      <w:r>
        <w:rPr>
          <w:sz w:val="24"/>
          <w:szCs w:val="24"/>
        </w:rPr>
        <w:t>- внимательно изучить перечень вопросов и определить, в каких источниках находятся сведения, необходимые для ответа на них;</w:t>
      </w:r>
    </w:p>
    <w:p w:rsidR="005A360E" w:rsidRDefault="00F818DF">
      <w:pPr>
        <w:ind w:firstLine="709"/>
        <w:jc w:val="both"/>
        <w:rPr>
          <w:sz w:val="24"/>
          <w:szCs w:val="24"/>
        </w:rPr>
      </w:pPr>
      <w:r>
        <w:rPr>
          <w:sz w:val="24"/>
          <w:szCs w:val="24"/>
        </w:rPr>
        <w:t>- внимательно прочитать рекомендованную литературу;</w:t>
      </w:r>
    </w:p>
    <w:p w:rsidR="005A360E" w:rsidRDefault="00F818DF">
      <w:pPr>
        <w:ind w:firstLine="709"/>
        <w:jc w:val="both"/>
        <w:rPr>
          <w:sz w:val="24"/>
          <w:szCs w:val="24"/>
        </w:rPr>
      </w:pPr>
      <w:r>
        <w:rPr>
          <w:sz w:val="24"/>
          <w:szCs w:val="24"/>
        </w:rPr>
        <w:t xml:space="preserve">- составить краткие конспекты ответов (планы ответов). </w:t>
      </w:r>
    </w:p>
    <w:p w:rsidR="005A360E" w:rsidRDefault="005A360E">
      <w:pPr>
        <w:ind w:firstLine="709"/>
        <w:jc w:val="both"/>
        <w:rPr>
          <w:sz w:val="24"/>
          <w:szCs w:val="24"/>
        </w:rPr>
      </w:pPr>
    </w:p>
    <w:p w:rsidR="005A360E" w:rsidRDefault="00F818DF">
      <w:pPr>
        <w:widowControl/>
        <w:autoSpaceDE/>
        <w:adjustRightInd/>
        <w:ind w:firstLine="709"/>
        <w:contextualSpacing/>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360E" w:rsidRDefault="00F818DF">
      <w:pPr>
        <w:widowControl/>
        <w:autoSpaceDE/>
        <w:adjustRightInd/>
        <w:ind w:firstLine="709"/>
        <w:jc w:val="both"/>
        <w:rPr>
          <w:sz w:val="24"/>
          <w:szCs w:val="24"/>
        </w:rPr>
      </w:pPr>
      <w:r>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A360E" w:rsidRDefault="00F818DF">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A360E" w:rsidRDefault="00F818DF">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5A360E" w:rsidRDefault="00F818DF">
      <w:pPr>
        <w:widowControl/>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360E" w:rsidRDefault="00F818DF">
      <w:pPr>
        <w:widowControl/>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A360E" w:rsidRDefault="00F818DF">
      <w:pPr>
        <w:widowControl/>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360E" w:rsidRDefault="00F818DF">
      <w:pPr>
        <w:widowControl/>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360E" w:rsidRDefault="00F818DF">
      <w:pPr>
        <w:widowControl/>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360E" w:rsidRDefault="00F818DF">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5A360E" w:rsidRDefault="00F818DF">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5A360E" w:rsidRDefault="00F818DF">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5A360E" w:rsidRDefault="00F818DF">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5A360E" w:rsidRDefault="00F818DF">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360E" w:rsidRDefault="00F818DF">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A360E" w:rsidRDefault="00F818DF">
      <w:pPr>
        <w:widowControl/>
        <w:autoSpaceDE/>
        <w:adjustRightInd/>
        <w:ind w:firstLine="709"/>
        <w:jc w:val="both"/>
        <w:rPr>
          <w:sz w:val="24"/>
          <w:szCs w:val="24"/>
        </w:rPr>
      </w:pPr>
      <w:r>
        <w:rPr>
          <w:sz w:val="24"/>
          <w:szCs w:val="24"/>
        </w:rPr>
        <w:t>•</w:t>
      </w:r>
      <w:r>
        <w:rPr>
          <w:sz w:val="24"/>
          <w:szCs w:val="24"/>
        </w:rPr>
        <w:tab/>
        <w:t>компьютерное тестирование;</w:t>
      </w:r>
    </w:p>
    <w:p w:rsidR="005A360E" w:rsidRDefault="00F818DF">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5A360E" w:rsidRPr="00F818DF" w:rsidRDefault="00F818DF">
      <w:pPr>
        <w:widowControl/>
        <w:autoSpaceDE/>
        <w:adjustRightInd/>
        <w:ind w:firstLine="709"/>
        <w:jc w:val="both"/>
        <w:rPr>
          <w:sz w:val="24"/>
          <w:szCs w:val="24"/>
          <w:lang w:val="en-US"/>
        </w:rPr>
      </w:pPr>
      <w:r>
        <w:rPr>
          <w:sz w:val="24"/>
          <w:szCs w:val="24"/>
        </w:rPr>
        <w:t>ПЕРЕЧЕНЬ</w:t>
      </w:r>
      <w:r w:rsidRPr="00F818DF">
        <w:rPr>
          <w:sz w:val="24"/>
          <w:szCs w:val="24"/>
          <w:lang w:val="en-US"/>
        </w:rPr>
        <w:t xml:space="preserve"> </w:t>
      </w:r>
      <w:r>
        <w:rPr>
          <w:sz w:val="24"/>
          <w:szCs w:val="24"/>
        </w:rPr>
        <w:t>ПРОГРАММНОГО</w:t>
      </w:r>
      <w:r w:rsidRPr="00F818DF">
        <w:rPr>
          <w:sz w:val="24"/>
          <w:szCs w:val="24"/>
          <w:lang w:val="en-US"/>
        </w:rPr>
        <w:t xml:space="preserve"> </w:t>
      </w:r>
      <w:r>
        <w:rPr>
          <w:sz w:val="24"/>
          <w:szCs w:val="24"/>
        </w:rPr>
        <w:t>ОБЕСПЕЧЕНИЯ</w:t>
      </w:r>
    </w:p>
    <w:p w:rsidR="005A360E" w:rsidRPr="00F818DF" w:rsidRDefault="00F818DF">
      <w:pPr>
        <w:widowControl/>
        <w:autoSpaceDE/>
        <w:adjustRightInd/>
        <w:ind w:firstLine="709"/>
        <w:jc w:val="both"/>
        <w:rPr>
          <w:sz w:val="24"/>
          <w:szCs w:val="24"/>
          <w:lang w:val="en-US"/>
        </w:rPr>
      </w:pPr>
      <w:r w:rsidRPr="00F818DF">
        <w:rPr>
          <w:sz w:val="24"/>
          <w:szCs w:val="24"/>
          <w:lang w:val="en-US"/>
        </w:rPr>
        <w:t xml:space="preserve">• </w:t>
      </w:r>
      <w:r>
        <w:rPr>
          <w:sz w:val="24"/>
          <w:szCs w:val="24"/>
          <w:lang w:val="en-US"/>
        </w:rPr>
        <w:t>MicrosoftWindows</w:t>
      </w:r>
      <w:r w:rsidRPr="00F818DF">
        <w:rPr>
          <w:sz w:val="24"/>
          <w:szCs w:val="24"/>
          <w:lang w:val="en-US"/>
        </w:rPr>
        <w:t xml:space="preserve"> 10 </w:t>
      </w:r>
      <w:r>
        <w:rPr>
          <w:sz w:val="24"/>
          <w:szCs w:val="24"/>
          <w:lang w:val="en-US"/>
        </w:rPr>
        <w:t>Professional</w:t>
      </w:r>
    </w:p>
    <w:p w:rsidR="005A360E" w:rsidRDefault="00F818DF">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5A360E" w:rsidRDefault="00F818DF">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5A360E" w:rsidRPr="00F818DF" w:rsidRDefault="00F818DF">
      <w:pPr>
        <w:widowControl/>
        <w:autoSpaceDE/>
        <w:adjustRightInd/>
        <w:ind w:firstLine="709"/>
        <w:jc w:val="both"/>
        <w:rPr>
          <w:sz w:val="24"/>
          <w:szCs w:val="24"/>
          <w:lang w:val="en-US"/>
        </w:rPr>
      </w:pPr>
      <w:r w:rsidRPr="00F818DF">
        <w:rPr>
          <w:sz w:val="24"/>
          <w:szCs w:val="24"/>
          <w:lang w:val="en-US"/>
        </w:rPr>
        <w:t>•</w:t>
      </w:r>
      <w:r w:rsidRPr="00F818DF">
        <w:rPr>
          <w:sz w:val="24"/>
          <w:szCs w:val="24"/>
          <w:lang w:val="en-US"/>
        </w:rPr>
        <w:tab/>
      </w:r>
      <w:r>
        <w:rPr>
          <w:bCs/>
          <w:sz w:val="24"/>
          <w:szCs w:val="24"/>
          <w:lang w:val="en-US"/>
        </w:rPr>
        <w:t>C</w:t>
      </w:r>
      <w:r>
        <w:rPr>
          <w:bCs/>
          <w:sz w:val="24"/>
          <w:szCs w:val="24"/>
        </w:rPr>
        <w:t>вободно</w:t>
      </w:r>
      <w:r w:rsidRPr="00F818DF">
        <w:rPr>
          <w:bCs/>
          <w:sz w:val="24"/>
          <w:szCs w:val="24"/>
          <w:lang w:val="en-US"/>
        </w:rPr>
        <w:t xml:space="preserve"> </w:t>
      </w:r>
      <w:r>
        <w:rPr>
          <w:bCs/>
          <w:sz w:val="24"/>
          <w:szCs w:val="24"/>
        </w:rPr>
        <w:t>распространяемый</w:t>
      </w:r>
      <w:r w:rsidRPr="00F818DF">
        <w:rPr>
          <w:bCs/>
          <w:sz w:val="24"/>
          <w:szCs w:val="24"/>
          <w:lang w:val="en-US"/>
        </w:rPr>
        <w:t xml:space="preserve"> </w:t>
      </w:r>
      <w:r>
        <w:rPr>
          <w:bCs/>
          <w:sz w:val="24"/>
          <w:szCs w:val="24"/>
        </w:rPr>
        <w:t>офисный</w:t>
      </w:r>
      <w:r w:rsidRPr="00F818DF">
        <w:rPr>
          <w:bCs/>
          <w:sz w:val="24"/>
          <w:szCs w:val="24"/>
          <w:lang w:val="en-US"/>
        </w:rPr>
        <w:t xml:space="preserve"> </w:t>
      </w:r>
      <w:r>
        <w:rPr>
          <w:bCs/>
          <w:sz w:val="24"/>
          <w:szCs w:val="24"/>
        </w:rPr>
        <w:t>пакет</w:t>
      </w:r>
      <w:r w:rsidRPr="00F818DF">
        <w:rPr>
          <w:bCs/>
          <w:sz w:val="24"/>
          <w:szCs w:val="24"/>
          <w:lang w:val="en-US"/>
        </w:rPr>
        <w:t xml:space="preserve"> </w:t>
      </w:r>
      <w:r>
        <w:rPr>
          <w:bCs/>
          <w:sz w:val="24"/>
          <w:szCs w:val="24"/>
        </w:rPr>
        <w:t>с</w:t>
      </w:r>
      <w:r w:rsidRPr="00F818DF">
        <w:rPr>
          <w:bCs/>
          <w:sz w:val="24"/>
          <w:szCs w:val="24"/>
          <w:lang w:val="en-US"/>
        </w:rPr>
        <w:t xml:space="preserve"> </w:t>
      </w:r>
      <w:r>
        <w:rPr>
          <w:bCs/>
          <w:sz w:val="24"/>
          <w:szCs w:val="24"/>
        </w:rPr>
        <w:t>открытым</w:t>
      </w:r>
      <w:r w:rsidRPr="00F818DF">
        <w:rPr>
          <w:bCs/>
          <w:sz w:val="24"/>
          <w:szCs w:val="24"/>
          <w:lang w:val="en-US"/>
        </w:rPr>
        <w:t xml:space="preserve"> </w:t>
      </w:r>
      <w:r>
        <w:rPr>
          <w:bCs/>
          <w:sz w:val="24"/>
          <w:szCs w:val="24"/>
        </w:rPr>
        <w:t>исходным</w:t>
      </w:r>
      <w:r w:rsidRPr="00F818DF">
        <w:rPr>
          <w:bCs/>
          <w:sz w:val="24"/>
          <w:szCs w:val="24"/>
          <w:lang w:val="en-US"/>
        </w:rPr>
        <w:t xml:space="preserve"> </w:t>
      </w:r>
      <w:r>
        <w:rPr>
          <w:bCs/>
          <w:sz w:val="24"/>
          <w:szCs w:val="24"/>
        </w:rPr>
        <w:t>кодом</w:t>
      </w:r>
      <w:r w:rsidRPr="00F818DF">
        <w:rPr>
          <w:bCs/>
          <w:sz w:val="24"/>
          <w:szCs w:val="24"/>
          <w:lang w:val="en-US"/>
        </w:rPr>
        <w:t xml:space="preserve"> </w:t>
      </w:r>
      <w:r>
        <w:rPr>
          <w:bCs/>
          <w:sz w:val="24"/>
          <w:szCs w:val="24"/>
          <w:lang w:val="en-US"/>
        </w:rPr>
        <w:t>LibreOffice</w:t>
      </w:r>
      <w:r w:rsidRPr="00F818DF">
        <w:rPr>
          <w:bCs/>
          <w:sz w:val="24"/>
          <w:szCs w:val="24"/>
          <w:lang w:val="en-US"/>
        </w:rPr>
        <w:t xml:space="preserve"> 6.0.3.2 </w:t>
      </w:r>
      <w:r>
        <w:rPr>
          <w:bCs/>
          <w:sz w:val="24"/>
          <w:szCs w:val="24"/>
          <w:lang w:val="en-US"/>
        </w:rPr>
        <w:t>Stable</w:t>
      </w:r>
    </w:p>
    <w:p w:rsidR="005A360E" w:rsidRDefault="00F818DF">
      <w:pPr>
        <w:widowControl/>
        <w:autoSpaceDE/>
        <w:adjustRightInd/>
        <w:ind w:firstLine="709"/>
        <w:jc w:val="both"/>
        <w:rPr>
          <w:sz w:val="24"/>
          <w:szCs w:val="24"/>
        </w:rPr>
      </w:pPr>
      <w:r>
        <w:rPr>
          <w:sz w:val="24"/>
          <w:szCs w:val="24"/>
        </w:rPr>
        <w:t>•</w:t>
      </w:r>
      <w:r>
        <w:rPr>
          <w:sz w:val="24"/>
          <w:szCs w:val="24"/>
        </w:rPr>
        <w:tab/>
        <w:t>Антивирус Касперского</w:t>
      </w:r>
    </w:p>
    <w:p w:rsidR="005A360E" w:rsidRDefault="00F818DF">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9813F8" w:rsidRDefault="009813F8">
      <w:pPr>
        <w:widowControl/>
        <w:autoSpaceDE/>
        <w:adjustRightInd/>
        <w:ind w:firstLine="709"/>
        <w:jc w:val="both"/>
        <w:rPr>
          <w:sz w:val="24"/>
          <w:szCs w:val="24"/>
        </w:rPr>
      </w:pPr>
    </w:p>
    <w:p w:rsidR="009813F8" w:rsidRDefault="009813F8">
      <w:pPr>
        <w:widowControl/>
        <w:autoSpaceDE/>
        <w:adjustRightInd/>
        <w:ind w:firstLine="709"/>
        <w:jc w:val="both"/>
        <w:rPr>
          <w:sz w:val="24"/>
          <w:szCs w:val="24"/>
        </w:rPr>
      </w:pPr>
    </w:p>
    <w:p w:rsidR="009813F8" w:rsidRDefault="009813F8">
      <w:pPr>
        <w:widowControl/>
        <w:autoSpaceDE/>
        <w:adjustRightInd/>
        <w:ind w:firstLine="709"/>
        <w:jc w:val="both"/>
        <w:rPr>
          <w:sz w:val="24"/>
          <w:szCs w:val="24"/>
        </w:rPr>
      </w:pPr>
    </w:p>
    <w:p w:rsidR="009813F8" w:rsidRPr="00546EB3" w:rsidRDefault="009813F8" w:rsidP="009813F8">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9813F8" w:rsidRPr="00546EB3" w:rsidRDefault="009813F8" w:rsidP="009813F8">
      <w:pPr>
        <w:pStyle w:val="a4"/>
        <w:numPr>
          <w:ilvl w:val="0"/>
          <w:numId w:val="36"/>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8" w:history="1">
        <w:r w:rsidR="00C62EBF">
          <w:rPr>
            <w:rStyle w:val="a8"/>
            <w:rFonts w:ascii="Times New Roman" w:hAnsi="Times New Roman"/>
            <w:sz w:val="24"/>
            <w:szCs w:val="24"/>
          </w:rPr>
          <w:t>http://www.consultant.ru/edu/student/study/</w:t>
        </w:r>
      </w:hyperlink>
    </w:p>
    <w:p w:rsidR="009813F8" w:rsidRPr="00546EB3" w:rsidRDefault="009813F8" w:rsidP="009813F8">
      <w:pPr>
        <w:pStyle w:val="a4"/>
        <w:numPr>
          <w:ilvl w:val="0"/>
          <w:numId w:val="36"/>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9" w:history="1">
        <w:r w:rsidR="00C62EBF">
          <w:rPr>
            <w:rStyle w:val="a8"/>
            <w:rFonts w:ascii="Times New Roman" w:hAnsi="Times New Roman"/>
            <w:sz w:val="24"/>
            <w:szCs w:val="24"/>
          </w:rPr>
          <w:t>http://edu.garant.ru/omga/</w:t>
        </w:r>
      </w:hyperlink>
    </w:p>
    <w:p w:rsidR="009813F8" w:rsidRPr="00546EB3" w:rsidRDefault="009813F8" w:rsidP="009813F8">
      <w:pPr>
        <w:pStyle w:val="a4"/>
        <w:numPr>
          <w:ilvl w:val="0"/>
          <w:numId w:val="3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30" w:history="1">
        <w:r w:rsidR="00C62EBF">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9813F8" w:rsidRPr="00546EB3" w:rsidRDefault="009813F8" w:rsidP="009813F8">
      <w:pPr>
        <w:pStyle w:val="a4"/>
        <w:numPr>
          <w:ilvl w:val="0"/>
          <w:numId w:val="3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1" w:history="1">
        <w:r w:rsidR="00C62EBF">
          <w:rPr>
            <w:rStyle w:val="a8"/>
            <w:rFonts w:ascii="Times New Roman" w:hAnsi="Times New Roman"/>
            <w:sz w:val="24"/>
            <w:szCs w:val="24"/>
          </w:rPr>
          <w:t>http://fgosvo.ru..</w:t>
        </w:r>
      </w:hyperlink>
      <w:r w:rsidRPr="00546EB3">
        <w:rPr>
          <w:rFonts w:ascii="Times New Roman" w:hAnsi="Times New Roman"/>
          <w:color w:val="000000"/>
          <w:sz w:val="24"/>
          <w:szCs w:val="24"/>
        </w:rPr>
        <w:t>.</w:t>
      </w:r>
    </w:p>
    <w:p w:rsidR="009813F8" w:rsidRPr="00546EB3" w:rsidRDefault="009813F8" w:rsidP="009813F8">
      <w:pPr>
        <w:pStyle w:val="a4"/>
        <w:numPr>
          <w:ilvl w:val="0"/>
          <w:numId w:val="3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32" w:history="1">
        <w:r w:rsidR="00C62EBF">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9813F8" w:rsidRPr="00546EB3" w:rsidRDefault="009813F8" w:rsidP="009813F8">
      <w:pPr>
        <w:pStyle w:val="a4"/>
        <w:numPr>
          <w:ilvl w:val="0"/>
          <w:numId w:val="3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3" w:history="1">
        <w:r w:rsidR="00C62EBF">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4" w:history="1">
        <w:r w:rsidR="00C62EBF">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9813F8" w:rsidRPr="00546EB3" w:rsidRDefault="009813F8" w:rsidP="009813F8">
      <w:pPr>
        <w:pStyle w:val="a4"/>
        <w:numPr>
          <w:ilvl w:val="0"/>
          <w:numId w:val="3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5" w:history="1">
        <w:r w:rsidR="00C62EBF">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9813F8" w:rsidRPr="00546EB3" w:rsidRDefault="009813F8" w:rsidP="009813F8">
      <w:pPr>
        <w:pStyle w:val="a4"/>
        <w:numPr>
          <w:ilvl w:val="0"/>
          <w:numId w:val="3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6" w:history="1">
        <w:r w:rsidR="00C62EBF">
          <w:rPr>
            <w:rStyle w:val="a8"/>
            <w:rFonts w:ascii="Times New Roman" w:eastAsia="Times New Roman" w:hAnsi="Times New Roman"/>
            <w:sz w:val="24"/>
            <w:szCs w:val="24"/>
          </w:rPr>
          <w:t>https://rosmintrud.ru/ministry/programms/inform</w:t>
        </w:r>
      </w:hyperlink>
    </w:p>
    <w:p w:rsidR="009813F8" w:rsidRPr="00546EB3" w:rsidRDefault="009813F8" w:rsidP="009813F8">
      <w:pPr>
        <w:pStyle w:val="a4"/>
        <w:numPr>
          <w:ilvl w:val="0"/>
          <w:numId w:val="3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7" w:history="1">
        <w:r w:rsidR="00C62EBF">
          <w:rPr>
            <w:rStyle w:val="a8"/>
            <w:rFonts w:ascii="Times New Roman" w:eastAsia="Times New Roman" w:hAnsi="Times New Roman"/>
            <w:sz w:val="24"/>
          </w:rPr>
          <w:t>http://ecsocman.hse.ru</w:t>
        </w:r>
      </w:hyperlink>
    </w:p>
    <w:p w:rsidR="009813F8" w:rsidRPr="00546EB3" w:rsidRDefault="009813F8" w:rsidP="009813F8">
      <w:pPr>
        <w:ind w:firstLine="709"/>
        <w:jc w:val="both"/>
        <w:rPr>
          <w:b/>
          <w:sz w:val="24"/>
          <w:szCs w:val="24"/>
        </w:rPr>
      </w:pPr>
    </w:p>
    <w:p w:rsidR="009813F8" w:rsidRPr="00546EB3" w:rsidRDefault="009813F8" w:rsidP="009813F8">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813F8" w:rsidRPr="00546EB3" w:rsidRDefault="009813F8" w:rsidP="009813F8">
      <w:pPr>
        <w:ind w:firstLine="709"/>
        <w:jc w:val="both"/>
        <w:rPr>
          <w:color w:val="FF0000"/>
          <w:sz w:val="24"/>
          <w:szCs w:val="24"/>
        </w:rPr>
      </w:pPr>
    </w:p>
    <w:p w:rsidR="009813F8" w:rsidRPr="00546EB3" w:rsidRDefault="009813F8" w:rsidP="009813F8">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13F8" w:rsidRPr="00546EB3" w:rsidRDefault="009813F8" w:rsidP="009813F8">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13F8" w:rsidRPr="00546EB3" w:rsidRDefault="009813F8" w:rsidP="009813F8">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9813F8" w:rsidRPr="00546EB3" w:rsidRDefault="009813F8" w:rsidP="009813F8">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9813F8" w:rsidRPr="00546EB3" w:rsidRDefault="009813F8" w:rsidP="009813F8">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D11CCC">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9813F8" w:rsidRPr="00546EB3" w:rsidRDefault="009813F8" w:rsidP="009813F8">
      <w:pPr>
        <w:ind w:firstLine="708"/>
        <w:jc w:val="both"/>
        <w:rPr>
          <w:sz w:val="24"/>
          <w:szCs w:val="24"/>
          <w:shd w:val="clear" w:color="auto" w:fill="F9F9F9"/>
        </w:rPr>
      </w:pPr>
      <w:r w:rsidRPr="00546EB3">
        <w:rPr>
          <w:sz w:val="24"/>
          <w:szCs w:val="24"/>
          <w:shd w:val="clear" w:color="auto" w:fill="F9F9F9"/>
        </w:rPr>
        <w:lastRenderedPageBreak/>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8" w:history="1">
        <w:r w:rsidR="00D11CCC">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9813F8" w:rsidRPr="00546EB3" w:rsidRDefault="009813F8" w:rsidP="009813F8">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D11CCC">
          <w:rPr>
            <w:rStyle w:val="a8"/>
            <w:sz w:val="24"/>
            <w:szCs w:val="24"/>
            <w:lang w:val="en-US"/>
          </w:rPr>
          <w:t>www.biblio-online.ru</w:t>
        </w:r>
      </w:hyperlink>
      <w:r w:rsidRPr="00546EB3">
        <w:rPr>
          <w:sz w:val="24"/>
          <w:szCs w:val="24"/>
        </w:rPr>
        <w:t xml:space="preserve"> </w:t>
      </w:r>
    </w:p>
    <w:p w:rsidR="009813F8" w:rsidRPr="00546EB3" w:rsidRDefault="009813F8" w:rsidP="009813F8">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813F8" w:rsidRPr="00546EB3" w:rsidRDefault="009813F8" w:rsidP="009813F8">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9813F8" w:rsidRPr="00546EB3" w:rsidRDefault="009813F8" w:rsidP="009813F8">
      <w:pPr>
        <w:ind w:firstLine="708"/>
        <w:jc w:val="both"/>
        <w:rPr>
          <w:sz w:val="24"/>
          <w:szCs w:val="24"/>
        </w:rPr>
      </w:pPr>
    </w:p>
    <w:p w:rsidR="009813F8" w:rsidRPr="00036F40" w:rsidRDefault="009813F8" w:rsidP="009813F8">
      <w:pPr>
        <w:ind w:firstLine="709"/>
        <w:jc w:val="both"/>
        <w:rPr>
          <w:sz w:val="24"/>
          <w:szCs w:val="24"/>
        </w:rPr>
      </w:pPr>
    </w:p>
    <w:p w:rsidR="009813F8" w:rsidRPr="003F6122" w:rsidRDefault="009813F8" w:rsidP="009813F8">
      <w:pPr>
        <w:ind w:firstLine="709"/>
        <w:jc w:val="both"/>
        <w:rPr>
          <w:color w:val="FF0000"/>
          <w:sz w:val="24"/>
          <w:szCs w:val="24"/>
        </w:rPr>
      </w:pPr>
    </w:p>
    <w:p w:rsidR="009813F8" w:rsidRDefault="009813F8">
      <w:pPr>
        <w:widowControl/>
        <w:autoSpaceDE/>
        <w:adjustRightInd/>
        <w:ind w:firstLine="709"/>
        <w:jc w:val="both"/>
        <w:rPr>
          <w:sz w:val="24"/>
          <w:szCs w:val="24"/>
        </w:rPr>
      </w:pPr>
    </w:p>
    <w:p w:rsidR="009813F8" w:rsidRDefault="009813F8">
      <w:pPr>
        <w:widowControl/>
        <w:autoSpaceDE/>
        <w:adjustRightInd/>
        <w:ind w:firstLine="709"/>
        <w:jc w:val="both"/>
        <w:rPr>
          <w:sz w:val="24"/>
          <w:szCs w:val="24"/>
        </w:rPr>
      </w:pPr>
    </w:p>
    <w:sectPr w:rsidR="009813F8" w:rsidSect="005A360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60E" w:rsidRDefault="00F818DF">
      <w:r>
        <w:separator/>
      </w:r>
    </w:p>
  </w:endnote>
  <w:endnote w:type="continuationSeparator" w:id="0">
    <w:p w:rsidR="005A360E" w:rsidRDefault="00F8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60E" w:rsidRDefault="00F818DF">
      <w:r>
        <w:separator/>
      </w:r>
    </w:p>
  </w:footnote>
  <w:footnote w:type="continuationSeparator" w:id="0">
    <w:p w:rsidR="005A360E" w:rsidRDefault="00F81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2BC1CED"/>
    <w:multiLevelType w:val="hybridMultilevel"/>
    <w:tmpl w:val="E4E4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56EDC"/>
    <w:multiLevelType w:val="hybridMultilevel"/>
    <w:tmpl w:val="6F34B0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FBC4828"/>
    <w:multiLevelType w:val="hybridMultilevel"/>
    <w:tmpl w:val="F6B4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A0951"/>
    <w:multiLevelType w:val="hybridMultilevel"/>
    <w:tmpl w:val="15A47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A34925"/>
    <w:multiLevelType w:val="hybridMultilevel"/>
    <w:tmpl w:val="CCF6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551EDA"/>
    <w:multiLevelType w:val="hybridMultilevel"/>
    <w:tmpl w:val="7AF6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5F11AB"/>
    <w:multiLevelType w:val="hybridMultilevel"/>
    <w:tmpl w:val="F320BC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7AF63D2"/>
    <w:multiLevelType w:val="hybridMultilevel"/>
    <w:tmpl w:val="BE1260AA"/>
    <w:lvl w:ilvl="0" w:tplc="B95203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4972E6"/>
    <w:multiLevelType w:val="hybridMultilevel"/>
    <w:tmpl w:val="6EC28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 w15:restartNumberingAfterBreak="0">
    <w:nsid w:val="4E223756"/>
    <w:multiLevelType w:val="hybridMultilevel"/>
    <w:tmpl w:val="2C9EEF1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2" w15:restartNumberingAfterBreak="0">
    <w:nsid w:val="55706DA2"/>
    <w:multiLevelType w:val="hybridMultilevel"/>
    <w:tmpl w:val="BC8A96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3"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4" w15:restartNumberingAfterBreak="0">
    <w:nsid w:val="58655F89"/>
    <w:multiLevelType w:val="hybridMultilevel"/>
    <w:tmpl w:val="AD2C19C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15:restartNumberingAfterBreak="0">
    <w:nsid w:val="5BB57292"/>
    <w:multiLevelType w:val="hybridMultilevel"/>
    <w:tmpl w:val="378C8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5015F0"/>
    <w:multiLevelType w:val="hybridMultilevel"/>
    <w:tmpl w:val="7A081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8" w15:restartNumberingAfterBreak="0">
    <w:nsid w:val="5FB27F2E"/>
    <w:multiLevelType w:val="hybridMultilevel"/>
    <w:tmpl w:val="923CAA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6B6B34C1"/>
    <w:multiLevelType w:val="hybridMultilevel"/>
    <w:tmpl w:val="31FE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2" w15:restartNumberingAfterBreak="0">
    <w:nsid w:val="6C4C6EA3"/>
    <w:multiLevelType w:val="hybridMultilevel"/>
    <w:tmpl w:val="860AA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0"/>
  </w:num>
  <w:num w:numId="4">
    <w:abstractNumId w:val="14"/>
  </w:num>
  <w:num w:numId="5">
    <w:abstractNumId w:val="31"/>
  </w:num>
  <w:num w:numId="6">
    <w:abstractNumId w:val="20"/>
  </w:num>
  <w:num w:numId="7">
    <w:abstractNumId w:val="16"/>
  </w:num>
  <w:num w:numId="8">
    <w:abstractNumId w:val="34"/>
  </w:num>
  <w:num w:numId="9">
    <w:abstractNumId w:val="3"/>
  </w:num>
  <w:num w:numId="10">
    <w:abstractNumId w:val="18"/>
  </w:num>
  <w:num w:numId="11">
    <w:abstractNumId w:val="22"/>
  </w:num>
  <w:num w:numId="12">
    <w:abstractNumId w:val="23"/>
  </w:num>
  <w:num w:numId="13">
    <w:abstractNumId w:val="27"/>
  </w:num>
  <w:num w:numId="14">
    <w:abstractNumId w:val="17"/>
  </w:num>
  <w:num w:numId="15">
    <w:abstractNumId w:val="1"/>
  </w:num>
  <w:num w:numId="16">
    <w:abstractNumId w:val="29"/>
  </w:num>
  <w:num w:numId="17">
    <w:abstractNumId w:val="32"/>
  </w:num>
  <w:num w:numId="18">
    <w:abstractNumId w:val="21"/>
  </w:num>
  <w:num w:numId="19">
    <w:abstractNumId w:val="24"/>
  </w:num>
  <w:num w:numId="20">
    <w:abstractNumId w:val="6"/>
  </w:num>
  <w:num w:numId="21">
    <w:abstractNumId w:val="8"/>
  </w:num>
  <w:num w:numId="22">
    <w:abstractNumId w:val="15"/>
  </w:num>
  <w:num w:numId="23">
    <w:abstractNumId w:val="7"/>
  </w:num>
  <w:num w:numId="24">
    <w:abstractNumId w:val="33"/>
  </w:num>
  <w:num w:numId="25">
    <w:abstractNumId w:val="4"/>
  </w:num>
  <w:num w:numId="26">
    <w:abstractNumId w:val="2"/>
  </w:num>
  <w:num w:numId="27">
    <w:abstractNumId w:val="28"/>
  </w:num>
  <w:num w:numId="28">
    <w:abstractNumId w:val="12"/>
  </w:num>
  <w:num w:numId="29">
    <w:abstractNumId w:val="30"/>
  </w:num>
  <w:num w:numId="30">
    <w:abstractNumId w:val="0"/>
  </w:num>
  <w:num w:numId="31">
    <w:abstractNumId w:val="13"/>
  </w:num>
  <w:num w:numId="32">
    <w:abstractNumId w:val="5"/>
  </w:num>
  <w:num w:numId="33">
    <w:abstractNumId w:val="25"/>
  </w:num>
  <w:num w:numId="34">
    <w:abstractNumId w:val="26"/>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360E"/>
    <w:rsid w:val="005A360E"/>
    <w:rsid w:val="00806C7E"/>
    <w:rsid w:val="009813F8"/>
    <w:rsid w:val="00B42233"/>
    <w:rsid w:val="00C62EBF"/>
    <w:rsid w:val="00C83885"/>
    <w:rsid w:val="00D01991"/>
    <w:rsid w:val="00D11CCC"/>
    <w:rsid w:val="00E5320A"/>
    <w:rsid w:val="00E7737E"/>
    <w:rsid w:val="00F81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4D3E33F-7DCC-4314-BB50-EC32D4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60E"/>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5A360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360E"/>
    <w:rPr>
      <w:rFonts w:eastAsia="Times New Roman"/>
      <w:sz w:val="22"/>
      <w:szCs w:val="22"/>
    </w:rPr>
  </w:style>
  <w:style w:type="paragraph" w:styleId="a4">
    <w:name w:val="List Paragraph"/>
    <w:basedOn w:val="a"/>
    <w:link w:val="a5"/>
    <w:uiPriority w:val="34"/>
    <w:qFormat/>
    <w:rsid w:val="005A360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5A360E"/>
    <w:rPr>
      <w:rFonts w:ascii="Times New Roman" w:hAnsi="Times New Roman" w:cs="Times New Roman"/>
      <w:sz w:val="31"/>
      <w:szCs w:val="31"/>
    </w:rPr>
  </w:style>
  <w:style w:type="table" w:styleId="a6">
    <w:name w:val="Table Grid"/>
    <w:basedOn w:val="a1"/>
    <w:uiPriority w:val="39"/>
    <w:rsid w:val="005A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5A360E"/>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5A360E"/>
    <w:rPr>
      <w:color w:val="0000FF"/>
      <w:u w:val="single"/>
    </w:rPr>
  </w:style>
  <w:style w:type="paragraph" w:styleId="a7">
    <w:name w:val="Body Text"/>
    <w:basedOn w:val="a"/>
    <w:link w:val="a9"/>
    <w:uiPriority w:val="99"/>
    <w:semiHidden/>
    <w:unhideWhenUsed/>
    <w:rsid w:val="005A360E"/>
    <w:pPr>
      <w:spacing w:after="120"/>
    </w:pPr>
  </w:style>
  <w:style w:type="character" w:customStyle="1" w:styleId="a9">
    <w:name w:val="Основной текст Знак"/>
    <w:basedOn w:val="a0"/>
    <w:link w:val="a7"/>
    <w:uiPriority w:val="99"/>
    <w:semiHidden/>
    <w:rsid w:val="005A360E"/>
    <w:rPr>
      <w:rFonts w:ascii="Times New Roman" w:eastAsia="Times New Roman" w:hAnsi="Times New Roman" w:cs="Times New Roman"/>
      <w:sz w:val="20"/>
      <w:szCs w:val="20"/>
      <w:lang w:eastAsia="ru-RU"/>
    </w:rPr>
  </w:style>
  <w:style w:type="paragraph" w:styleId="aa">
    <w:name w:val="Normal (Web)"/>
    <w:basedOn w:val="a"/>
    <w:uiPriority w:val="99"/>
    <w:unhideWhenUsed/>
    <w:rsid w:val="005A360E"/>
    <w:rPr>
      <w:sz w:val="24"/>
      <w:szCs w:val="24"/>
    </w:rPr>
  </w:style>
  <w:style w:type="character" w:styleId="ab">
    <w:name w:val="footnote reference"/>
    <w:basedOn w:val="a0"/>
    <w:uiPriority w:val="99"/>
    <w:unhideWhenUsed/>
    <w:rsid w:val="005A360E"/>
    <w:rPr>
      <w:rFonts w:ascii="Times New Roman" w:hAnsi="Times New Roman" w:cs="Times New Roman" w:hint="default"/>
      <w:vertAlign w:val="superscript"/>
    </w:rPr>
  </w:style>
  <w:style w:type="table" w:customStyle="1" w:styleId="13">
    <w:name w:val="Сетка таблицы1"/>
    <w:basedOn w:val="a1"/>
    <w:next w:val="a6"/>
    <w:uiPriority w:val="59"/>
    <w:rsid w:val="005A360E"/>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5A360E"/>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5A360E"/>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A360E"/>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5A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5A36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5A36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5A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5A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5A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A360E"/>
    <w:rPr>
      <w:rFonts w:ascii="Tahoma" w:hAnsi="Tahoma" w:cs="Tahoma"/>
      <w:sz w:val="16"/>
      <w:szCs w:val="16"/>
    </w:rPr>
  </w:style>
  <w:style w:type="character" w:customStyle="1" w:styleId="ae">
    <w:name w:val="Текст выноски Знак"/>
    <w:basedOn w:val="a0"/>
    <w:link w:val="ad"/>
    <w:uiPriority w:val="99"/>
    <w:semiHidden/>
    <w:rsid w:val="005A360E"/>
    <w:rPr>
      <w:rFonts w:ascii="Tahoma" w:eastAsia="Times New Roman" w:hAnsi="Tahoma" w:cs="Tahoma"/>
      <w:sz w:val="16"/>
      <w:szCs w:val="16"/>
      <w:lang w:eastAsia="ru-RU"/>
    </w:rPr>
  </w:style>
  <w:style w:type="paragraph" w:styleId="af">
    <w:name w:val="header"/>
    <w:basedOn w:val="a"/>
    <w:link w:val="af0"/>
    <w:uiPriority w:val="99"/>
    <w:unhideWhenUsed/>
    <w:rsid w:val="005A360E"/>
    <w:pPr>
      <w:tabs>
        <w:tab w:val="center" w:pos="4677"/>
        <w:tab w:val="right" w:pos="9355"/>
      </w:tabs>
    </w:pPr>
  </w:style>
  <w:style w:type="character" w:customStyle="1" w:styleId="af0">
    <w:name w:val="Верхний колонтитул Знак"/>
    <w:basedOn w:val="a0"/>
    <w:link w:val="af"/>
    <w:uiPriority w:val="99"/>
    <w:rsid w:val="005A360E"/>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5A360E"/>
    <w:pPr>
      <w:tabs>
        <w:tab w:val="center" w:pos="4677"/>
        <w:tab w:val="right" w:pos="9355"/>
      </w:tabs>
    </w:pPr>
  </w:style>
  <w:style w:type="character" w:customStyle="1" w:styleId="af2">
    <w:name w:val="Нижний колонтитул Знак"/>
    <w:basedOn w:val="a0"/>
    <w:link w:val="af1"/>
    <w:uiPriority w:val="99"/>
    <w:rsid w:val="005A360E"/>
    <w:rPr>
      <w:rFonts w:ascii="Times New Roman" w:eastAsia="Times New Roman" w:hAnsi="Times New Roman" w:cs="Times New Roman"/>
      <w:sz w:val="20"/>
      <w:szCs w:val="20"/>
      <w:lang w:eastAsia="ru-RU"/>
    </w:rPr>
  </w:style>
  <w:style w:type="paragraph" w:customStyle="1" w:styleId="Default">
    <w:name w:val="Default"/>
    <w:rsid w:val="005A360E"/>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5A360E"/>
    <w:rPr>
      <w:b/>
      <w:bCs/>
    </w:rPr>
  </w:style>
  <w:style w:type="character" w:customStyle="1" w:styleId="a5">
    <w:name w:val="Абзац списка Знак"/>
    <w:basedOn w:val="a0"/>
    <w:link w:val="a4"/>
    <w:uiPriority w:val="34"/>
    <w:locked/>
    <w:rsid w:val="005A360E"/>
    <w:rPr>
      <w:sz w:val="22"/>
      <w:szCs w:val="22"/>
      <w:lang w:eastAsia="en-US"/>
    </w:rPr>
  </w:style>
  <w:style w:type="character" w:customStyle="1" w:styleId="apple-converted-space">
    <w:name w:val="apple-converted-space"/>
    <w:basedOn w:val="a0"/>
    <w:rsid w:val="005A360E"/>
  </w:style>
  <w:style w:type="character" w:styleId="af4">
    <w:name w:val="FollowedHyperlink"/>
    <w:basedOn w:val="a0"/>
    <w:uiPriority w:val="99"/>
    <w:semiHidden/>
    <w:unhideWhenUsed/>
    <w:rsid w:val="005A360E"/>
    <w:rPr>
      <w:color w:val="800080" w:themeColor="followedHyperlink"/>
      <w:u w:val="single"/>
    </w:rPr>
  </w:style>
  <w:style w:type="character" w:customStyle="1" w:styleId="fontstyle01">
    <w:name w:val="fontstyle01"/>
    <w:basedOn w:val="a0"/>
    <w:rsid w:val="009813F8"/>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D11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7431331">
      <w:bodyDiv w:val="1"/>
      <w:marLeft w:val="0"/>
      <w:marRight w:val="0"/>
      <w:marTop w:val="0"/>
      <w:marBottom w:val="0"/>
      <w:divBdr>
        <w:top w:val="none" w:sz="0" w:space="0" w:color="auto"/>
        <w:left w:val="none" w:sz="0" w:space="0" w:color="auto"/>
        <w:bottom w:val="none" w:sz="0" w:space="0" w:color="auto"/>
        <w:right w:val="none" w:sz="0" w:space="0" w:color="auto"/>
      </w:divBdr>
    </w:div>
    <w:div w:id="8196885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226692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759153">
      <w:bodyDiv w:val="1"/>
      <w:marLeft w:val="0"/>
      <w:marRight w:val="0"/>
      <w:marTop w:val="0"/>
      <w:marBottom w:val="0"/>
      <w:divBdr>
        <w:top w:val="none" w:sz="0" w:space="0" w:color="auto"/>
        <w:left w:val="none" w:sz="0" w:space="0" w:color="auto"/>
        <w:bottom w:val="none" w:sz="0" w:space="0" w:color="auto"/>
        <w:right w:val="none" w:sz="0" w:space="0" w:color="auto"/>
      </w:divBdr>
    </w:div>
    <w:div w:id="161775756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 w:id="212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9F9ECF17-913B-496A-8BE3-34ADD97B9580"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s://www.cfin.ru/rubricator.shtml" TargetMode="External"/><Relationship Id="rId7" Type="http://schemas.openxmlformats.org/officeDocument/2006/relationships/endnotes" Target="endnotes.xml"/><Relationship Id="rId12" Type="http://schemas.openxmlformats.org/officeDocument/2006/relationships/hyperlink" Target="http://www.iprbookshop.ru/1093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hr-life.ru/"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20.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ecsocman.hse.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rosmintrud.ru/ministry/programms/inform" TargetMode="External"/><Relationship Id="rId10" Type="http://schemas.openxmlformats.org/officeDocument/2006/relationships/hyperlink" Target="http://www.iprbookshop.ru/71180.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19276.html" TargetMode="External"/><Relationship Id="rId14" Type="http://schemas.openxmlformats.org/officeDocument/2006/relationships/hyperlink" Target="http://www.biblio-online.ru/book/AEE11B57-3D0B-483F-A709-85A66F200944."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s://rosmintrud.ru/opendata" TargetMode="External"/><Relationship Id="rId8" Type="http://schemas.openxmlformats.org/officeDocument/2006/relationships/hyperlink" Target="http://www.iprbookshop.ru/3385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65B8-8802-4025-AFAE-2D9ACC30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18</Pages>
  <Words>7150</Words>
  <Characters>40759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47814</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31</cp:revision>
  <cp:lastPrinted>2018-12-05T09:46:00Z</cp:lastPrinted>
  <dcterms:created xsi:type="dcterms:W3CDTF">2018-12-05T09:38:00Z</dcterms:created>
  <dcterms:modified xsi:type="dcterms:W3CDTF">2022-11-12T14:19:00Z</dcterms:modified>
</cp:coreProperties>
</file>